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C042" w14:textId="1AD9F571" w:rsidR="003A7A09" w:rsidRPr="003C3A4C" w:rsidRDefault="002653D6" w:rsidP="002653D6">
      <w:pPr>
        <w:ind w:right="1701"/>
        <w:rPr>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r>
        <w:rPr>
          <w:noProof/>
          <w:lang w:eastAsia="fr-FR"/>
        </w:rPr>
        <w:drawing>
          <wp:anchor distT="0" distB="0" distL="114300" distR="114300" simplePos="0" relativeHeight="251659264" behindDoc="1" locked="0" layoutInCell="1" allowOverlap="1" wp14:anchorId="40F80E83" wp14:editId="36A9BC8E">
            <wp:simplePos x="0" y="0"/>
            <wp:positionH relativeFrom="margin">
              <wp:align>right</wp:align>
            </wp:positionH>
            <wp:positionV relativeFrom="paragraph">
              <wp:posOffset>0</wp:posOffset>
            </wp:positionV>
            <wp:extent cx="1654175" cy="771525"/>
            <wp:effectExtent l="0" t="0" r="3175" b="9525"/>
            <wp:wrapThrough wrapText="bothSides">
              <wp:wrapPolygon edited="0">
                <wp:start x="0" y="0"/>
                <wp:lineTo x="0" y="21333"/>
                <wp:lineTo x="21393" y="21333"/>
                <wp:lineTo x="21393" y="0"/>
                <wp:lineTo x="0" y="0"/>
              </wp:wrapPolygon>
            </wp:wrapThrough>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771525"/>
                    </a:xfrm>
                    <a:prstGeom prst="rect">
                      <a:avLst/>
                    </a:prstGeom>
                    <a:noFill/>
                  </pic:spPr>
                </pic:pic>
              </a:graphicData>
            </a:graphic>
            <wp14:sizeRelH relativeFrom="page">
              <wp14:pctWidth>0</wp14:pctWidth>
            </wp14:sizeRelH>
            <wp14:sizeRelV relativeFrom="page">
              <wp14:pctHeight>0</wp14:pctHeight>
            </wp14:sizeRelV>
          </wp:anchor>
        </w:drawing>
      </w:r>
      <w:r w:rsidR="00E90B76">
        <w:rPr>
          <w:noProof/>
          <w:lang w:eastAsia="fr-FR"/>
        </w:rPr>
        <w:drawing>
          <wp:anchor distT="0" distB="0" distL="114300" distR="114300" simplePos="0" relativeHeight="251660288" behindDoc="0" locked="0" layoutInCell="1" allowOverlap="1" wp14:anchorId="016DB8A6" wp14:editId="64AEA04E">
            <wp:simplePos x="0" y="0"/>
            <wp:positionH relativeFrom="column">
              <wp:posOffset>-99695</wp:posOffset>
            </wp:positionH>
            <wp:positionV relativeFrom="paragraph">
              <wp:posOffset>0</wp:posOffset>
            </wp:positionV>
            <wp:extent cx="1077686" cy="794657"/>
            <wp:effectExtent l="0" t="0" r="8255" b="5715"/>
            <wp:wrapThrough wrapText="bothSides">
              <wp:wrapPolygon edited="0">
                <wp:start x="0" y="0"/>
                <wp:lineTo x="0" y="21237"/>
                <wp:lineTo x="21384" y="21237"/>
                <wp:lineTo x="21384" y="0"/>
                <wp:lineTo x="0" y="0"/>
              </wp:wrapPolygon>
            </wp:wrapThrough>
            <wp:docPr id="52" name="Image 52"/>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686" cy="794657"/>
                    </a:xfrm>
                    <a:prstGeom prst="rect">
                      <a:avLst/>
                    </a:prstGeom>
                  </pic:spPr>
                </pic:pic>
              </a:graphicData>
            </a:graphic>
            <wp14:sizeRelH relativeFrom="page">
              <wp14:pctWidth>0</wp14:pctWidth>
            </wp14:sizeRelH>
            <wp14:sizeRelV relativeFrom="page">
              <wp14:pctHeight>0</wp14:pctHeight>
            </wp14:sizeRelV>
          </wp:anchor>
        </w:drawing>
      </w:r>
    </w:p>
    <w:p w14:paraId="320D8FA0" w14:textId="77777777" w:rsidR="002653D6" w:rsidRDefault="00C717DA"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Note d’orientation régionale </w:t>
      </w:r>
    </w:p>
    <w:p w14:paraId="37797C8B" w14:textId="7BFB99FA" w:rsidR="003A7A09" w:rsidRDefault="00C717DA" w:rsidP="002653D6">
      <w:pPr>
        <w:spacing w:after="0" w:line="240" w:lineRule="auto"/>
        <w:ind w:left="1134" w:right="1842" w:firstLine="28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Emploi </w:t>
      </w:r>
    </w:p>
    <w:p w14:paraId="4AABAECC" w14:textId="57AC3674" w:rsidR="003A7A09" w:rsidRDefault="003A7A09"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AUVERGNE RHONE ALPES </w:t>
      </w:r>
      <w:r w:rsidR="00995911">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667B7B">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DE66EE5" w14:textId="2826BD1E" w:rsidR="00995911" w:rsidRDefault="00995911"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26A79D" w14:textId="5DBFA113" w:rsidR="00FA7434" w:rsidRPr="00351348" w:rsidRDefault="00FA7434" w:rsidP="00351348">
      <w:pPr>
        <w:pStyle w:val="Paragraphedeliste"/>
        <w:pBdr>
          <w:top w:val="single" w:sz="4" w:space="1" w:color="auto"/>
          <w:left w:val="single" w:sz="4" w:space="4" w:color="auto"/>
          <w:bottom w:val="single" w:sz="4" w:space="1" w:color="auto"/>
          <w:right w:val="single" w:sz="4" w:space="4" w:color="auto"/>
        </w:pBdr>
        <w:shd w:val="clear" w:color="auto" w:fill="002060"/>
        <w:ind w:left="0"/>
        <w:jc w:val="both"/>
        <w:rPr>
          <w:b/>
          <w:color w:val="FFFFFF" w:themeColor="background1"/>
        </w:rPr>
      </w:pPr>
      <w:r w:rsidRPr="00351348">
        <w:rPr>
          <w:b/>
          <w:color w:val="FFFFFF" w:themeColor="background1"/>
        </w:rPr>
        <w:t>Pour toute demande de subvention pour la création d’un emploi, les associations prendront contact avec le référent emploi du service déconcentré de l’Etat duquel elles relèvent (SDJES pour les clubs et Comités départementaux, DRAJES pour les Ligues et Comités régionaux), seule personne habilitée à présenter la procédure en Auvergne-Rhône-Alpes, à les accompagner dans leur démarche de complétude du document « fiche instruction » et à instruire les demandes. Cette fiche instruction ayant été remodelée pour 2024, il vous est fortement recommandé de prendre l’attache de votre référent pour vous assurer de sa recevabilité. Elle devra être téléchargée sur LCA dans les documents « autres ». Tout dossier n’incluant pas ce document ne sera pas recevable en commission régionale.</w:t>
      </w:r>
    </w:p>
    <w:p w14:paraId="1CF903C9" w14:textId="77777777" w:rsidR="00FA7434" w:rsidRPr="00351348" w:rsidRDefault="00FA7434" w:rsidP="00351348">
      <w:pPr>
        <w:pStyle w:val="Paragraphedeliste"/>
        <w:pBdr>
          <w:top w:val="single" w:sz="4" w:space="1" w:color="auto"/>
          <w:left w:val="single" w:sz="4" w:space="4" w:color="auto"/>
          <w:bottom w:val="single" w:sz="4" w:space="1" w:color="auto"/>
          <w:right w:val="single" w:sz="4" w:space="4" w:color="auto"/>
        </w:pBdr>
        <w:shd w:val="clear" w:color="auto" w:fill="002060"/>
        <w:ind w:left="0"/>
        <w:jc w:val="both"/>
        <w:rPr>
          <w:b/>
          <w:color w:val="FFFFFF" w:themeColor="background1"/>
        </w:rPr>
      </w:pPr>
      <w:r w:rsidRPr="00351348">
        <w:rPr>
          <w:b/>
          <w:color w:val="FFFFFF" w:themeColor="background1"/>
        </w:rPr>
        <w:t xml:space="preserve">La liste des référents emplois est jointe en annexe. </w:t>
      </w:r>
    </w:p>
    <w:p w14:paraId="1812F004" w14:textId="1FC8800E" w:rsidR="00FA7434" w:rsidRPr="00351348" w:rsidRDefault="0069743F" w:rsidP="00351348">
      <w:pPr>
        <w:pStyle w:val="Paragraphedeliste"/>
        <w:pBdr>
          <w:top w:val="single" w:sz="4" w:space="1" w:color="auto"/>
          <w:left w:val="single" w:sz="4" w:space="4" w:color="auto"/>
          <w:bottom w:val="single" w:sz="4" w:space="1" w:color="auto"/>
          <w:right w:val="single" w:sz="4" w:space="4" w:color="auto"/>
        </w:pBdr>
        <w:shd w:val="clear" w:color="auto" w:fill="002060"/>
        <w:ind w:left="0"/>
        <w:jc w:val="both"/>
        <w:rPr>
          <w:b/>
          <w:color w:val="FFFFFF" w:themeColor="background1"/>
        </w:rPr>
      </w:pPr>
      <w:r>
        <w:rPr>
          <w:b/>
          <w:color w:val="FFFFFF" w:themeColor="background1"/>
        </w:rPr>
        <w:t>L</w:t>
      </w:r>
      <w:r w:rsidR="00FA7434" w:rsidRPr="00351348">
        <w:rPr>
          <w:b/>
          <w:color w:val="FFFFFF" w:themeColor="background1"/>
        </w:rPr>
        <w:t>e dépôt du dossier administratif se fera sur Le Compte Asso du 25 mars au 15 mai 2023.</w:t>
      </w:r>
    </w:p>
    <w:p w14:paraId="7131EB8E" w14:textId="77777777" w:rsidR="00FA7434" w:rsidRPr="00292861" w:rsidRDefault="00FA7434"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09A53D" w14:textId="1E0A800A" w:rsidR="003A7A09" w:rsidRPr="00995911"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rPr>
          <w:b/>
        </w:rPr>
      </w:pPr>
      <w:r w:rsidRPr="00995911">
        <w:rPr>
          <w:b/>
        </w:rPr>
        <w:t>1 – Crédits disponibles</w:t>
      </w:r>
    </w:p>
    <w:tbl>
      <w:tblPr>
        <w:tblStyle w:val="Grilledutableau"/>
        <w:tblW w:w="3516" w:type="pct"/>
        <w:jc w:val="center"/>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27"/>
        <w:gridCol w:w="1875"/>
        <w:gridCol w:w="1876"/>
        <w:gridCol w:w="1875"/>
      </w:tblGrid>
      <w:tr w:rsidR="00B17CD5" w:rsidRPr="001E33F3" w14:paraId="53CD7C6A" w14:textId="77777777" w:rsidTr="00B17CD5">
        <w:trPr>
          <w:trHeight w:val="233"/>
          <w:jc w:val="center"/>
        </w:trPr>
        <w:tc>
          <w:tcPr>
            <w:tcW w:w="1174" w:type="pct"/>
            <w:vAlign w:val="center"/>
          </w:tcPr>
          <w:p w14:paraId="7F3A9C5B" w14:textId="77777777" w:rsidR="00B17CD5" w:rsidRPr="001E33F3" w:rsidRDefault="00B17CD5" w:rsidP="00BC7D51">
            <w:pPr>
              <w:spacing w:after="0"/>
              <w:jc w:val="center"/>
              <w:rPr>
                <w:rFonts w:asciiTheme="minorHAnsi" w:hAnsiTheme="minorHAnsi" w:cstheme="minorHAnsi"/>
              </w:rPr>
            </w:pPr>
          </w:p>
        </w:tc>
        <w:tc>
          <w:tcPr>
            <w:tcW w:w="1275" w:type="pct"/>
            <w:shd w:val="clear" w:color="auto" w:fill="002060"/>
          </w:tcPr>
          <w:p w14:paraId="7AC82390" w14:textId="527E42B7" w:rsidR="00B17CD5" w:rsidRDefault="00B17CD5" w:rsidP="008C6337">
            <w:pPr>
              <w:spacing w:after="0"/>
              <w:jc w:val="center"/>
              <w:rPr>
                <w:rFonts w:cstheme="minorHAnsi"/>
                <w:b/>
              </w:rPr>
            </w:pPr>
            <w:r>
              <w:rPr>
                <w:rFonts w:asciiTheme="minorHAnsi" w:hAnsiTheme="minorHAnsi" w:cstheme="minorHAnsi"/>
                <w:b/>
              </w:rPr>
              <w:t>Crédits création d’emplois ANS</w:t>
            </w:r>
          </w:p>
        </w:tc>
        <w:tc>
          <w:tcPr>
            <w:tcW w:w="1275" w:type="pct"/>
            <w:shd w:val="clear" w:color="auto" w:fill="002060"/>
          </w:tcPr>
          <w:p w14:paraId="1837549A" w14:textId="333D3D45" w:rsidR="00B17CD5" w:rsidRPr="00B17CD5" w:rsidRDefault="00B17CD5" w:rsidP="00B17CD5">
            <w:pPr>
              <w:spacing w:after="0" w:line="480" w:lineRule="auto"/>
              <w:jc w:val="center"/>
              <w:rPr>
                <w:rFonts w:asciiTheme="minorHAnsi" w:hAnsiTheme="minorHAnsi" w:cstheme="minorHAnsi"/>
                <w:b/>
              </w:rPr>
            </w:pPr>
            <w:r w:rsidRPr="00B17CD5">
              <w:rPr>
                <w:rFonts w:asciiTheme="minorHAnsi" w:hAnsiTheme="minorHAnsi" w:cstheme="minorHAnsi"/>
                <w:b/>
              </w:rPr>
              <w:t>ESQ</w:t>
            </w:r>
          </w:p>
        </w:tc>
        <w:tc>
          <w:tcPr>
            <w:tcW w:w="1275" w:type="pct"/>
            <w:shd w:val="clear" w:color="auto" w:fill="002060"/>
            <w:vAlign w:val="center"/>
          </w:tcPr>
          <w:p w14:paraId="068D56C2" w14:textId="76BBA860" w:rsidR="00B17CD5" w:rsidRPr="001E33F3" w:rsidRDefault="00B17CD5" w:rsidP="008C6337">
            <w:pPr>
              <w:spacing w:after="0"/>
              <w:jc w:val="center"/>
              <w:rPr>
                <w:rFonts w:asciiTheme="minorHAnsi" w:hAnsiTheme="minorHAnsi" w:cstheme="minorHAnsi"/>
                <w:b/>
              </w:rPr>
            </w:pPr>
            <w:r>
              <w:rPr>
                <w:rFonts w:asciiTheme="minorHAnsi" w:hAnsiTheme="minorHAnsi" w:cstheme="minorHAnsi"/>
                <w:b/>
              </w:rPr>
              <w:t>Crédits Emplois Socio-sportifs</w:t>
            </w:r>
          </w:p>
        </w:tc>
      </w:tr>
      <w:tr w:rsidR="00B17CD5" w14:paraId="14EF288D" w14:textId="77777777" w:rsidTr="00B17CD5">
        <w:trPr>
          <w:trHeight w:val="610"/>
          <w:jc w:val="center"/>
        </w:trPr>
        <w:tc>
          <w:tcPr>
            <w:tcW w:w="1174" w:type="pct"/>
            <w:shd w:val="clear" w:color="auto" w:fill="FFF2CC" w:themeFill="accent4" w:themeFillTint="33"/>
            <w:vAlign w:val="center"/>
          </w:tcPr>
          <w:p w14:paraId="0D2ADE3B" w14:textId="77777777" w:rsidR="00B17CD5" w:rsidRPr="001E33F3" w:rsidRDefault="00B17CD5" w:rsidP="00F10B6F">
            <w:pPr>
              <w:spacing w:before="240"/>
              <w:jc w:val="center"/>
              <w:rPr>
                <w:rFonts w:asciiTheme="minorHAnsi" w:hAnsiTheme="minorHAnsi" w:cstheme="minorHAnsi"/>
                <w:b/>
              </w:rPr>
            </w:pPr>
            <w:r w:rsidRPr="001E33F3">
              <w:rPr>
                <w:rFonts w:asciiTheme="minorHAnsi" w:hAnsiTheme="minorHAnsi" w:cstheme="minorHAnsi"/>
                <w:b/>
              </w:rPr>
              <w:t>National</w:t>
            </w:r>
          </w:p>
        </w:tc>
        <w:tc>
          <w:tcPr>
            <w:tcW w:w="2551" w:type="pct"/>
            <w:gridSpan w:val="2"/>
            <w:shd w:val="clear" w:color="auto" w:fill="FFF2CC" w:themeFill="accent4" w:themeFillTint="33"/>
          </w:tcPr>
          <w:p w14:paraId="50D02C3F" w14:textId="1A72EEAB" w:rsidR="00B17CD5" w:rsidRPr="00B17CD5" w:rsidRDefault="00B17CD5" w:rsidP="00F10B6F">
            <w:pPr>
              <w:spacing w:before="240" w:line="360" w:lineRule="auto"/>
              <w:jc w:val="center"/>
              <w:rPr>
                <w:rFonts w:cstheme="minorHAnsi"/>
                <w:b/>
              </w:rPr>
            </w:pPr>
            <w:r>
              <w:rPr>
                <w:rFonts w:asciiTheme="minorHAnsi" w:hAnsiTheme="minorHAnsi" w:cstheme="minorHAnsi"/>
              </w:rPr>
              <w:t>15 801 699 €</w:t>
            </w:r>
          </w:p>
        </w:tc>
        <w:tc>
          <w:tcPr>
            <w:tcW w:w="1275" w:type="pct"/>
            <w:shd w:val="clear" w:color="auto" w:fill="FFF2CC" w:themeFill="accent4" w:themeFillTint="33"/>
            <w:vAlign w:val="center"/>
          </w:tcPr>
          <w:p w14:paraId="409C2A3E" w14:textId="1DB556D0" w:rsidR="00B17CD5" w:rsidRPr="00F10B6F" w:rsidRDefault="00B17CD5" w:rsidP="00F10B6F">
            <w:pPr>
              <w:spacing w:before="240" w:line="360" w:lineRule="auto"/>
              <w:jc w:val="center"/>
              <w:rPr>
                <w:rFonts w:asciiTheme="minorHAnsi" w:hAnsiTheme="minorHAnsi" w:cstheme="minorHAnsi"/>
              </w:rPr>
            </w:pPr>
            <w:r>
              <w:rPr>
                <w:rFonts w:asciiTheme="minorHAnsi" w:hAnsiTheme="minorHAnsi" w:cstheme="minorHAnsi"/>
              </w:rPr>
              <w:t>10 000 000 €</w:t>
            </w:r>
          </w:p>
        </w:tc>
      </w:tr>
      <w:tr w:rsidR="00B17CD5" w14:paraId="2DA75141" w14:textId="77777777" w:rsidTr="00B17CD5">
        <w:trPr>
          <w:trHeight w:val="409"/>
          <w:jc w:val="center"/>
        </w:trPr>
        <w:tc>
          <w:tcPr>
            <w:tcW w:w="1174" w:type="pct"/>
            <w:shd w:val="clear" w:color="auto" w:fill="8EAADB" w:themeFill="accent5" w:themeFillTint="99"/>
            <w:vAlign w:val="center"/>
          </w:tcPr>
          <w:p w14:paraId="35F3561B" w14:textId="77777777" w:rsidR="00B17CD5" w:rsidRPr="001E33F3" w:rsidRDefault="00B17CD5" w:rsidP="00D30EF3">
            <w:pPr>
              <w:jc w:val="center"/>
              <w:rPr>
                <w:rFonts w:asciiTheme="minorHAnsi" w:hAnsiTheme="minorHAnsi" w:cstheme="minorHAnsi"/>
                <w:b/>
              </w:rPr>
            </w:pPr>
            <w:r w:rsidRPr="001E33F3">
              <w:rPr>
                <w:rFonts w:asciiTheme="minorHAnsi" w:hAnsiTheme="minorHAnsi" w:cstheme="minorHAnsi"/>
                <w:b/>
              </w:rPr>
              <w:t>Auvergne-Rhône-Alpes</w:t>
            </w:r>
          </w:p>
        </w:tc>
        <w:tc>
          <w:tcPr>
            <w:tcW w:w="1275" w:type="pct"/>
            <w:shd w:val="clear" w:color="auto" w:fill="8EAADB" w:themeFill="accent5" w:themeFillTint="99"/>
          </w:tcPr>
          <w:p w14:paraId="41D0B013" w14:textId="281C45B2" w:rsidR="00B17CD5" w:rsidRPr="00B17CD5" w:rsidRDefault="00B17CD5" w:rsidP="00F10B6F">
            <w:pPr>
              <w:spacing w:before="240"/>
              <w:jc w:val="center"/>
              <w:rPr>
                <w:rFonts w:asciiTheme="minorHAnsi" w:hAnsiTheme="minorHAnsi" w:cstheme="minorHAnsi"/>
                <w:b/>
              </w:rPr>
            </w:pPr>
            <w:r w:rsidRPr="00B17CD5">
              <w:rPr>
                <w:rFonts w:asciiTheme="minorHAnsi" w:hAnsiTheme="minorHAnsi" w:cstheme="minorHAnsi"/>
                <w:b/>
              </w:rPr>
              <w:t>1 453</w:t>
            </w:r>
            <w:r>
              <w:rPr>
                <w:rFonts w:asciiTheme="minorHAnsi" w:hAnsiTheme="minorHAnsi" w:cstheme="minorHAnsi"/>
                <w:b/>
              </w:rPr>
              <w:t> </w:t>
            </w:r>
            <w:r w:rsidRPr="00B17CD5">
              <w:rPr>
                <w:rFonts w:asciiTheme="minorHAnsi" w:hAnsiTheme="minorHAnsi" w:cstheme="minorHAnsi"/>
                <w:b/>
              </w:rPr>
              <w:t>800</w:t>
            </w:r>
            <w:r>
              <w:rPr>
                <w:rFonts w:asciiTheme="minorHAnsi" w:hAnsiTheme="minorHAnsi" w:cstheme="minorHAnsi"/>
                <w:b/>
              </w:rPr>
              <w:t xml:space="preserve"> </w:t>
            </w:r>
            <w:r w:rsidRPr="00B17CD5">
              <w:rPr>
                <w:rFonts w:asciiTheme="minorHAnsi" w:hAnsiTheme="minorHAnsi" w:cstheme="minorHAnsi"/>
                <w:b/>
              </w:rPr>
              <w:t>€</w:t>
            </w:r>
          </w:p>
        </w:tc>
        <w:tc>
          <w:tcPr>
            <w:tcW w:w="1275" w:type="pct"/>
            <w:shd w:val="clear" w:color="auto" w:fill="8EAADB" w:themeFill="accent5" w:themeFillTint="99"/>
          </w:tcPr>
          <w:p w14:paraId="3CF7B388" w14:textId="7CD64651" w:rsidR="00B17CD5" w:rsidRPr="00B17CD5" w:rsidRDefault="00B17CD5" w:rsidP="00F10B6F">
            <w:pPr>
              <w:spacing w:before="240"/>
              <w:jc w:val="center"/>
              <w:rPr>
                <w:rFonts w:asciiTheme="minorHAnsi" w:hAnsiTheme="minorHAnsi" w:cstheme="minorHAnsi"/>
                <w:b/>
              </w:rPr>
            </w:pPr>
            <w:r w:rsidRPr="00B17CD5">
              <w:rPr>
                <w:rFonts w:asciiTheme="minorHAnsi" w:hAnsiTheme="minorHAnsi" w:cstheme="minorHAnsi"/>
                <w:b/>
              </w:rPr>
              <w:t>316</w:t>
            </w:r>
            <w:r>
              <w:rPr>
                <w:rFonts w:asciiTheme="minorHAnsi" w:hAnsiTheme="minorHAnsi" w:cstheme="minorHAnsi"/>
                <w:b/>
              </w:rPr>
              <w:t> </w:t>
            </w:r>
            <w:r w:rsidRPr="00B17CD5">
              <w:rPr>
                <w:rFonts w:asciiTheme="minorHAnsi" w:hAnsiTheme="minorHAnsi" w:cstheme="minorHAnsi"/>
                <w:b/>
              </w:rPr>
              <w:t>800</w:t>
            </w:r>
            <w:r>
              <w:rPr>
                <w:rFonts w:asciiTheme="minorHAnsi" w:hAnsiTheme="minorHAnsi" w:cstheme="minorHAnsi"/>
                <w:b/>
              </w:rPr>
              <w:t xml:space="preserve"> €</w:t>
            </w:r>
          </w:p>
        </w:tc>
        <w:tc>
          <w:tcPr>
            <w:tcW w:w="1275" w:type="pct"/>
            <w:shd w:val="clear" w:color="auto" w:fill="8EAADB" w:themeFill="accent5" w:themeFillTint="99"/>
            <w:vAlign w:val="center"/>
          </w:tcPr>
          <w:p w14:paraId="533B1C14" w14:textId="5D3E600D" w:rsidR="00B17CD5" w:rsidRPr="00F10B6F" w:rsidRDefault="00B17CD5" w:rsidP="00F10B6F">
            <w:pPr>
              <w:spacing w:before="240"/>
              <w:jc w:val="center"/>
              <w:rPr>
                <w:rFonts w:asciiTheme="minorHAnsi" w:hAnsiTheme="minorHAnsi" w:cstheme="minorHAnsi"/>
                <w:b/>
              </w:rPr>
            </w:pPr>
            <w:r>
              <w:rPr>
                <w:rFonts w:asciiTheme="minorHAnsi" w:hAnsiTheme="minorHAnsi" w:cstheme="minorHAnsi"/>
                <w:b/>
              </w:rPr>
              <w:t>En cours</w:t>
            </w:r>
          </w:p>
        </w:tc>
      </w:tr>
    </w:tbl>
    <w:p w14:paraId="21268F94" w14:textId="77777777" w:rsidR="00BC7D51" w:rsidRDefault="00BC7D51" w:rsidP="00BC7D51">
      <w:pPr>
        <w:spacing w:line="240" w:lineRule="auto"/>
      </w:pPr>
    </w:p>
    <w:p w14:paraId="1614D00F" w14:textId="464AD7F6" w:rsidR="003A7A09" w:rsidRPr="00512714"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670"/>
          <w:tab w:val="left" w:pos="6804"/>
          <w:tab w:val="left" w:pos="7371"/>
        </w:tabs>
        <w:rPr>
          <w:b/>
        </w:rPr>
      </w:pPr>
      <w:r>
        <w:rPr>
          <w:b/>
        </w:rPr>
        <w:t>2</w:t>
      </w:r>
      <w:r w:rsidR="00EA46B5">
        <w:rPr>
          <w:b/>
        </w:rPr>
        <w:t xml:space="preserve"> - </w:t>
      </w:r>
      <w:r w:rsidR="003A7A09">
        <w:rPr>
          <w:b/>
        </w:rPr>
        <w:t>Evaluation</w:t>
      </w:r>
      <w:r w:rsidR="00514A24">
        <w:rPr>
          <w:b/>
        </w:rPr>
        <w:t xml:space="preserve"> </w:t>
      </w:r>
      <w:r w:rsidR="00514A24" w:rsidRPr="00246010">
        <w:rPr>
          <w:b/>
        </w:rPr>
        <w:t>des emplois aidés</w:t>
      </w:r>
      <w:r w:rsidR="003A7A09">
        <w:rPr>
          <w:b/>
        </w:rPr>
        <w:tab/>
      </w:r>
    </w:p>
    <w:p w14:paraId="377E7A16" w14:textId="77777777" w:rsidR="0016443D" w:rsidRDefault="0016443D" w:rsidP="003A7A09">
      <w:pPr>
        <w:spacing w:after="0" w:line="240" w:lineRule="auto"/>
        <w:jc w:val="both"/>
        <w:rPr>
          <w:rFonts w:eastAsia="Times New Roman" w:cstheme="minorHAnsi"/>
          <w:b/>
          <w:color w:val="FF0000"/>
          <w:highlight w:val="yellow"/>
          <w:bdr w:val="single" w:sz="4" w:space="0" w:color="auto"/>
          <w:lang w:eastAsia="fr-FR"/>
        </w:rPr>
      </w:pPr>
    </w:p>
    <w:p w14:paraId="0A1E5F09" w14:textId="77777777" w:rsidR="00246010" w:rsidRDefault="00246010" w:rsidP="003A7A09">
      <w:pPr>
        <w:spacing w:after="0" w:line="240" w:lineRule="auto"/>
        <w:jc w:val="both"/>
        <w:rPr>
          <w:rFonts w:eastAsia="Times New Roman" w:cstheme="minorHAnsi"/>
          <w:b/>
          <w:color w:val="FF0000"/>
          <w:lang w:eastAsia="fr-FR"/>
        </w:rPr>
      </w:pPr>
      <w:r w:rsidRPr="00246010">
        <w:rPr>
          <w:rFonts w:eastAsia="Times New Roman" w:cstheme="minorHAnsi"/>
          <w:b/>
          <w:color w:val="FF0000"/>
          <w:highlight w:val="yellow"/>
          <w:bdr w:val="single" w:sz="4" w:space="0" w:color="auto"/>
          <w:lang w:eastAsia="fr-FR"/>
        </w:rPr>
        <w:t>REGLE GENERALE</w:t>
      </w:r>
      <w:r w:rsidRPr="00246010">
        <w:rPr>
          <w:rFonts w:eastAsia="Times New Roman" w:cstheme="minorHAnsi"/>
          <w:b/>
          <w:color w:val="FF0000"/>
          <w:lang w:eastAsia="fr-FR"/>
        </w:rPr>
        <w:t> </w:t>
      </w:r>
    </w:p>
    <w:p w14:paraId="4A3082DB" w14:textId="77777777" w:rsidR="00EA46B5" w:rsidRDefault="00EA46B5" w:rsidP="003A7A09">
      <w:pPr>
        <w:spacing w:after="0" w:line="240" w:lineRule="auto"/>
        <w:jc w:val="both"/>
        <w:rPr>
          <w:rFonts w:eastAsia="Times New Roman" w:cstheme="minorHAnsi"/>
          <w:b/>
          <w:lang w:eastAsia="fr-FR"/>
        </w:rPr>
      </w:pPr>
    </w:p>
    <w:p w14:paraId="4218FA4E" w14:textId="77777777" w:rsidR="00C8634B" w:rsidRPr="00246010" w:rsidRDefault="00246010" w:rsidP="003A7A09">
      <w:pPr>
        <w:spacing w:after="0" w:line="240" w:lineRule="auto"/>
        <w:jc w:val="both"/>
        <w:rPr>
          <w:rFonts w:eastAsia="Times New Roman" w:cstheme="minorHAnsi"/>
          <w:b/>
          <w:u w:val="single"/>
          <w:lang w:eastAsia="fr-FR"/>
        </w:rPr>
      </w:pPr>
      <w:r>
        <w:rPr>
          <w:rFonts w:eastAsia="Times New Roman" w:cstheme="minorHAnsi"/>
          <w:lang w:eastAsia="fr-FR"/>
        </w:rPr>
        <w:t xml:space="preserve"> </w:t>
      </w:r>
      <w:r w:rsidR="003A7A09" w:rsidRPr="00004413">
        <w:rPr>
          <w:rFonts w:eastAsia="Times New Roman" w:cstheme="minorHAnsi"/>
          <w:lang w:eastAsia="fr-FR"/>
        </w:rPr>
        <w:t xml:space="preserve">Les </w:t>
      </w:r>
      <w:r w:rsidR="00115766" w:rsidRPr="00004413">
        <w:rPr>
          <w:rFonts w:eastAsia="Times New Roman" w:cstheme="minorHAnsi"/>
          <w:lang w:eastAsia="fr-FR"/>
        </w:rPr>
        <w:t xml:space="preserve">associations </w:t>
      </w:r>
      <w:r w:rsidR="00514A24" w:rsidRPr="00004413">
        <w:rPr>
          <w:rFonts w:eastAsia="Times New Roman" w:cstheme="minorHAnsi"/>
          <w:lang w:eastAsia="fr-FR"/>
        </w:rPr>
        <w:t>subventionné</w:t>
      </w:r>
      <w:r w:rsidR="00115766" w:rsidRPr="00004413">
        <w:rPr>
          <w:rFonts w:eastAsia="Times New Roman" w:cstheme="minorHAnsi"/>
          <w:lang w:eastAsia="fr-FR"/>
        </w:rPr>
        <w:t>e</w:t>
      </w:r>
      <w:r w:rsidR="00514A24" w:rsidRPr="00004413">
        <w:rPr>
          <w:rFonts w:eastAsia="Times New Roman" w:cstheme="minorHAnsi"/>
          <w:lang w:eastAsia="fr-FR"/>
        </w:rPr>
        <w:t>s</w:t>
      </w:r>
      <w:r w:rsidR="00115766" w:rsidRPr="00004413">
        <w:rPr>
          <w:rFonts w:eastAsia="Times New Roman" w:cstheme="minorHAnsi"/>
          <w:lang w:eastAsia="fr-FR"/>
        </w:rPr>
        <w:t>,</w:t>
      </w:r>
      <w:r w:rsidR="00514A24" w:rsidRPr="00004413">
        <w:rPr>
          <w:rFonts w:eastAsia="Times New Roman" w:cstheme="minorHAnsi"/>
          <w:lang w:eastAsia="fr-FR"/>
        </w:rPr>
        <w:t xml:space="preserve"> </w:t>
      </w:r>
      <w:r w:rsidR="00514A24" w:rsidRPr="00004413">
        <w:rPr>
          <w:rFonts w:eastAsia="Times New Roman" w:cstheme="minorHAnsi"/>
          <w:u w:val="single"/>
          <w:lang w:eastAsia="fr-FR"/>
        </w:rPr>
        <w:t>au titre de l’Emploi ANS</w:t>
      </w:r>
      <w:r w:rsidR="003A7A09" w:rsidRPr="00004413">
        <w:rPr>
          <w:rFonts w:eastAsia="Times New Roman" w:cstheme="minorHAnsi"/>
          <w:lang w:eastAsia="fr-FR"/>
        </w:rPr>
        <w:t>, au même titre que tout dossier subventionné dans le cadre des campagnes ANS</w:t>
      </w:r>
      <w:r w:rsidR="003A7A09" w:rsidRPr="00246010">
        <w:rPr>
          <w:rFonts w:eastAsia="Times New Roman" w:cstheme="minorHAnsi"/>
          <w:b/>
          <w:lang w:eastAsia="fr-FR"/>
        </w:rPr>
        <w:t xml:space="preserve">, </w:t>
      </w:r>
      <w:r w:rsidR="00115766" w:rsidRPr="00246010">
        <w:rPr>
          <w:rFonts w:eastAsia="Times New Roman" w:cstheme="minorHAnsi"/>
          <w:b/>
          <w:lang w:eastAsia="fr-FR"/>
        </w:rPr>
        <w:t xml:space="preserve">doivent </w:t>
      </w:r>
      <w:r w:rsidR="00DC0593" w:rsidRPr="00246010">
        <w:rPr>
          <w:rFonts w:eastAsia="Times New Roman" w:cstheme="minorHAnsi"/>
          <w:b/>
          <w:lang w:eastAsia="fr-FR"/>
        </w:rPr>
        <w:t xml:space="preserve">déposer sur </w:t>
      </w:r>
      <w:r w:rsidR="00004413" w:rsidRPr="00246010">
        <w:rPr>
          <w:rFonts w:eastAsia="Times New Roman" w:cstheme="minorHAnsi"/>
          <w:b/>
          <w:lang w:eastAsia="fr-FR"/>
        </w:rPr>
        <w:t xml:space="preserve">Le </w:t>
      </w:r>
      <w:r w:rsidR="00115766" w:rsidRPr="00246010">
        <w:rPr>
          <w:rFonts w:eastAsia="Times New Roman" w:cstheme="minorHAnsi"/>
          <w:b/>
          <w:lang w:eastAsia="fr-FR"/>
        </w:rPr>
        <w:t>C</w:t>
      </w:r>
      <w:r w:rsidR="00DC0593" w:rsidRPr="00246010">
        <w:rPr>
          <w:rFonts w:eastAsia="Times New Roman" w:cstheme="minorHAnsi"/>
          <w:b/>
          <w:lang w:eastAsia="fr-FR"/>
        </w:rPr>
        <w:t xml:space="preserve">ompte </w:t>
      </w:r>
      <w:r w:rsidR="00115766" w:rsidRPr="00246010">
        <w:rPr>
          <w:rFonts w:eastAsia="Times New Roman" w:cstheme="minorHAnsi"/>
          <w:b/>
          <w:lang w:eastAsia="fr-FR"/>
        </w:rPr>
        <w:t>A</w:t>
      </w:r>
      <w:r w:rsidR="00DC0593" w:rsidRPr="00246010">
        <w:rPr>
          <w:rFonts w:eastAsia="Times New Roman" w:cstheme="minorHAnsi"/>
          <w:b/>
          <w:lang w:eastAsia="fr-FR"/>
        </w:rPr>
        <w:t>sso</w:t>
      </w:r>
      <w:r w:rsidR="00514A24" w:rsidRPr="00246010">
        <w:rPr>
          <w:rFonts w:eastAsia="Times New Roman" w:cstheme="minorHAnsi"/>
          <w:b/>
          <w:i/>
          <w:lang w:eastAsia="fr-FR"/>
        </w:rPr>
        <w:t xml:space="preserve"> </w:t>
      </w:r>
      <w:r w:rsidR="004A163D" w:rsidRPr="00246010">
        <w:rPr>
          <w:rFonts w:eastAsia="Times New Roman" w:cstheme="minorHAnsi"/>
          <w:b/>
          <w:u w:val="single"/>
          <w:lang w:eastAsia="fr-FR"/>
        </w:rPr>
        <w:t>pour chaque année de financement</w:t>
      </w:r>
      <w:r w:rsidR="00115766" w:rsidRPr="00246010">
        <w:rPr>
          <w:rFonts w:eastAsia="Times New Roman" w:cstheme="minorHAnsi"/>
          <w:b/>
          <w:u w:val="single"/>
          <w:lang w:eastAsia="fr-FR"/>
        </w:rPr>
        <w:t>, et pour chaque emploi</w:t>
      </w:r>
      <w:r w:rsidR="00DC0593" w:rsidRPr="00246010">
        <w:rPr>
          <w:rFonts w:eastAsia="Times New Roman" w:cstheme="minorHAnsi"/>
          <w:b/>
          <w:u w:val="single"/>
          <w:lang w:eastAsia="fr-FR"/>
        </w:rPr>
        <w:t xml:space="preserve"> </w:t>
      </w:r>
      <w:r w:rsidR="00677CAA" w:rsidRPr="00246010">
        <w:rPr>
          <w:rFonts w:eastAsia="Times New Roman" w:cstheme="minorHAnsi"/>
          <w:b/>
          <w:u w:val="single"/>
          <w:lang w:eastAsia="fr-FR"/>
        </w:rPr>
        <w:t xml:space="preserve">conventionné </w:t>
      </w:r>
      <w:r w:rsidR="00C8634B" w:rsidRPr="00246010">
        <w:rPr>
          <w:rFonts w:eastAsia="Times New Roman" w:cstheme="minorHAnsi"/>
          <w:b/>
          <w:u w:val="single"/>
          <w:lang w:eastAsia="fr-FR"/>
        </w:rPr>
        <w:t>:</w:t>
      </w:r>
    </w:p>
    <w:p w14:paraId="14F7881A" w14:textId="6E9EF4A8" w:rsidR="00BB0A4B" w:rsidRDefault="00C8634B" w:rsidP="00BB0A4B">
      <w:pPr>
        <w:pStyle w:val="Paragraphedeliste"/>
        <w:numPr>
          <w:ilvl w:val="0"/>
          <w:numId w:val="2"/>
        </w:numPr>
        <w:spacing w:after="0" w:line="240" w:lineRule="auto"/>
        <w:jc w:val="both"/>
        <w:rPr>
          <w:rFonts w:eastAsia="Times New Roman" w:cstheme="minorHAnsi"/>
          <w:lang w:eastAsia="fr-FR"/>
        </w:rPr>
      </w:pPr>
      <w:r w:rsidRPr="00004413">
        <w:rPr>
          <w:rFonts w:eastAsia="Times New Roman" w:cstheme="minorHAnsi"/>
          <w:lang w:eastAsia="fr-FR"/>
        </w:rPr>
        <w:t>Le</w:t>
      </w:r>
      <w:r w:rsidR="003A7A09" w:rsidRPr="00004413">
        <w:rPr>
          <w:rFonts w:eastAsia="Times New Roman" w:cstheme="minorHAnsi"/>
          <w:lang w:eastAsia="fr-FR"/>
        </w:rPr>
        <w:t xml:space="preserve"> compte rendu d’activité et financier</w:t>
      </w:r>
      <w:r w:rsidR="001A6E62" w:rsidRPr="00004413">
        <w:rPr>
          <w:rFonts w:eastAsia="Times New Roman" w:cstheme="minorHAnsi"/>
          <w:lang w:eastAsia="fr-FR"/>
        </w:rPr>
        <w:t xml:space="preserve"> </w:t>
      </w:r>
      <w:r w:rsidR="00115766" w:rsidRPr="00004413">
        <w:rPr>
          <w:rFonts w:eastAsia="Times New Roman" w:cstheme="minorHAnsi"/>
          <w:lang w:eastAsia="fr-FR"/>
        </w:rPr>
        <w:t>relatif à cet emploi</w:t>
      </w:r>
      <w:r w:rsidR="008C6337">
        <w:rPr>
          <w:rFonts w:eastAsia="Times New Roman" w:cstheme="minorHAnsi"/>
          <w:lang w:eastAsia="fr-FR"/>
        </w:rPr>
        <w:t xml:space="preserve"> (document cerfa)</w:t>
      </w:r>
    </w:p>
    <w:p w14:paraId="631CCB8A" w14:textId="0CB0CBF2" w:rsidR="008C6337" w:rsidRPr="008C6337" w:rsidRDefault="008C6337" w:rsidP="00BB0A4B">
      <w:pPr>
        <w:pStyle w:val="Paragraphedeliste"/>
        <w:numPr>
          <w:ilvl w:val="0"/>
          <w:numId w:val="2"/>
        </w:numPr>
        <w:spacing w:after="0" w:line="240" w:lineRule="auto"/>
        <w:jc w:val="both"/>
        <w:rPr>
          <w:rFonts w:eastAsia="Times New Roman" w:cstheme="minorHAnsi"/>
          <w:b/>
          <w:lang w:eastAsia="fr-FR"/>
        </w:rPr>
      </w:pPr>
      <w:r w:rsidRPr="008C6337">
        <w:rPr>
          <w:rFonts w:eastAsia="Times New Roman" w:cstheme="minorHAnsi"/>
          <w:b/>
          <w:lang w:eastAsia="fr-FR"/>
        </w:rPr>
        <w:t>Le bilan d’activité de la personne salariée</w:t>
      </w:r>
    </w:p>
    <w:p w14:paraId="70945F74" w14:textId="0FAEF8CC" w:rsidR="00C8634B" w:rsidRPr="00004413" w:rsidRDefault="00C8634B" w:rsidP="00C8634B">
      <w:pPr>
        <w:pStyle w:val="Paragraphedeliste"/>
        <w:numPr>
          <w:ilvl w:val="0"/>
          <w:numId w:val="2"/>
        </w:numPr>
        <w:spacing w:after="0" w:line="240" w:lineRule="auto"/>
        <w:jc w:val="both"/>
        <w:rPr>
          <w:rFonts w:eastAsia="Times New Roman" w:cstheme="minorHAnsi"/>
          <w:lang w:eastAsia="fr-FR"/>
        </w:rPr>
      </w:pPr>
      <w:r w:rsidRPr="00004413">
        <w:rPr>
          <w:rFonts w:eastAsia="Times New Roman" w:cstheme="minorHAnsi"/>
          <w:lang w:eastAsia="fr-FR"/>
        </w:rPr>
        <w:t>L’attestation</w:t>
      </w:r>
      <w:r w:rsidR="001A6E62" w:rsidRPr="00004413">
        <w:rPr>
          <w:rFonts w:eastAsia="Times New Roman" w:cstheme="minorHAnsi"/>
          <w:lang w:eastAsia="fr-FR"/>
        </w:rPr>
        <w:t xml:space="preserve"> de maintien dans l’emploi</w:t>
      </w:r>
      <w:r w:rsidR="00BB0A4B">
        <w:rPr>
          <w:rFonts w:eastAsia="Times New Roman" w:cstheme="minorHAnsi"/>
          <w:lang w:eastAsia="fr-FR"/>
        </w:rPr>
        <w:t>.</w:t>
      </w:r>
    </w:p>
    <w:p w14:paraId="071ECF2B" w14:textId="149F5C32" w:rsidR="00C8634B" w:rsidRPr="00004413" w:rsidRDefault="00C8634B" w:rsidP="00C8634B">
      <w:pPr>
        <w:pStyle w:val="Paragraphedeliste"/>
        <w:numPr>
          <w:ilvl w:val="0"/>
          <w:numId w:val="2"/>
        </w:numPr>
        <w:spacing w:after="0" w:line="240" w:lineRule="auto"/>
        <w:jc w:val="both"/>
        <w:rPr>
          <w:rFonts w:eastAsia="Times New Roman" w:cstheme="minorHAnsi"/>
          <w:lang w:eastAsia="fr-FR"/>
        </w:rPr>
      </w:pPr>
      <w:r w:rsidRPr="00004413">
        <w:rPr>
          <w:rFonts w:eastAsia="Times New Roman" w:cstheme="minorHAnsi"/>
          <w:lang w:eastAsia="fr-FR"/>
        </w:rPr>
        <w:t>L’état</w:t>
      </w:r>
      <w:r w:rsidR="001A6E62" w:rsidRPr="00004413">
        <w:rPr>
          <w:rFonts w:eastAsia="Times New Roman" w:cstheme="minorHAnsi"/>
          <w:lang w:eastAsia="fr-FR"/>
        </w:rPr>
        <w:t xml:space="preserve"> récapit</w:t>
      </w:r>
      <w:r w:rsidR="008C6337">
        <w:rPr>
          <w:rFonts w:eastAsia="Times New Roman" w:cstheme="minorHAnsi"/>
          <w:lang w:eastAsia="fr-FR"/>
        </w:rPr>
        <w:t xml:space="preserve">ulatif des dépenses salariales </w:t>
      </w:r>
      <w:r w:rsidR="001A6E62" w:rsidRPr="008C6337">
        <w:rPr>
          <w:rFonts w:eastAsia="Times New Roman" w:cstheme="minorHAnsi"/>
          <w:b/>
          <w:lang w:eastAsia="fr-FR"/>
        </w:rPr>
        <w:t xml:space="preserve">DSN </w:t>
      </w:r>
      <w:r w:rsidR="001A6E62" w:rsidRPr="00004413">
        <w:rPr>
          <w:rFonts w:eastAsia="Times New Roman" w:cstheme="minorHAnsi"/>
          <w:lang w:eastAsia="fr-FR"/>
        </w:rPr>
        <w:t xml:space="preserve">(Déclaration Sociale Nominative) ou l’attestation fiscale </w:t>
      </w:r>
      <w:r w:rsidR="002F54C3" w:rsidRPr="00004413">
        <w:rPr>
          <w:rFonts w:eastAsia="Times New Roman" w:cstheme="minorHAnsi"/>
          <w:lang w:eastAsia="fr-FR"/>
        </w:rPr>
        <w:t>(</w:t>
      </w:r>
      <w:r w:rsidRPr="00004413">
        <w:rPr>
          <w:rFonts w:eastAsia="Times New Roman" w:cstheme="minorHAnsi"/>
          <w:lang w:eastAsia="fr-FR"/>
        </w:rPr>
        <w:t xml:space="preserve">si </w:t>
      </w:r>
      <w:r w:rsidR="002F54C3" w:rsidRPr="00004413">
        <w:rPr>
          <w:rFonts w:eastAsia="Times New Roman" w:cstheme="minorHAnsi"/>
          <w:lang w:eastAsia="fr-FR"/>
        </w:rPr>
        <w:t>Chèque Emploi Associatif))</w:t>
      </w:r>
      <w:r w:rsidR="00BB0A4B">
        <w:rPr>
          <w:rFonts w:eastAsia="Times New Roman" w:cstheme="minorHAnsi"/>
          <w:lang w:eastAsia="fr-FR"/>
        </w:rPr>
        <w:t>.</w:t>
      </w:r>
      <w:r w:rsidRPr="00004413">
        <w:rPr>
          <w:rFonts w:eastAsia="Times New Roman" w:cstheme="minorHAnsi"/>
          <w:lang w:eastAsia="fr-FR"/>
        </w:rPr>
        <w:t xml:space="preserve"> </w:t>
      </w:r>
    </w:p>
    <w:p w14:paraId="43FE58FF" w14:textId="4026D752" w:rsidR="001A6E62" w:rsidRDefault="00BB0A4B" w:rsidP="00C8634B">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 xml:space="preserve">Le </w:t>
      </w:r>
      <w:r w:rsidR="00C8634B" w:rsidRPr="00004413">
        <w:rPr>
          <w:rFonts w:eastAsia="Times New Roman" w:cstheme="minorHAnsi"/>
          <w:lang w:eastAsia="fr-FR"/>
        </w:rPr>
        <w:t>contrat de travail s’il a été modifié</w:t>
      </w:r>
      <w:r w:rsidR="00004413" w:rsidRPr="00004413">
        <w:rPr>
          <w:rFonts w:eastAsia="Times New Roman" w:cstheme="minorHAnsi"/>
          <w:lang w:eastAsia="fr-FR"/>
        </w:rPr>
        <w:t xml:space="preserve"> depuis la convention initiale</w:t>
      </w:r>
      <w:r>
        <w:rPr>
          <w:rFonts w:eastAsia="Times New Roman" w:cstheme="minorHAnsi"/>
          <w:lang w:eastAsia="fr-FR"/>
        </w:rPr>
        <w:t>.</w:t>
      </w:r>
    </w:p>
    <w:p w14:paraId="2D1F35A3" w14:textId="0D17B4BA" w:rsidR="008C6337" w:rsidRPr="008C6337" w:rsidRDefault="008C6337" w:rsidP="00C8634B">
      <w:pPr>
        <w:pStyle w:val="Paragraphedeliste"/>
        <w:numPr>
          <w:ilvl w:val="0"/>
          <w:numId w:val="2"/>
        </w:numPr>
        <w:spacing w:after="0" w:line="240" w:lineRule="auto"/>
        <w:jc w:val="both"/>
        <w:rPr>
          <w:rFonts w:eastAsia="Times New Roman" w:cstheme="minorHAnsi"/>
          <w:b/>
          <w:lang w:eastAsia="fr-FR"/>
        </w:rPr>
      </w:pPr>
      <w:r>
        <w:rPr>
          <w:rFonts w:eastAsia="Times New Roman" w:cstheme="minorHAnsi"/>
          <w:b/>
          <w:lang w:eastAsia="fr-FR"/>
        </w:rPr>
        <w:t>Certificats de f</w:t>
      </w:r>
      <w:r w:rsidRPr="008C6337">
        <w:rPr>
          <w:rFonts w:eastAsia="Times New Roman" w:cstheme="minorHAnsi"/>
          <w:b/>
          <w:lang w:eastAsia="fr-FR"/>
        </w:rPr>
        <w:t>ormation attestant que l’employeur et le salarié ont bien suivi un module de sensibilisation à la lutte contre les violences à caractère sexistes et sexuel dans le sport</w:t>
      </w:r>
    </w:p>
    <w:p w14:paraId="0FA90735" w14:textId="77777777" w:rsidR="00677CAA" w:rsidRPr="00004413" w:rsidRDefault="00677CAA" w:rsidP="00677CAA">
      <w:pPr>
        <w:spacing w:after="0" w:line="240" w:lineRule="auto"/>
        <w:jc w:val="both"/>
        <w:rPr>
          <w:rFonts w:eastAsia="Times New Roman" w:cstheme="minorHAnsi"/>
          <w:lang w:eastAsia="fr-FR"/>
        </w:rPr>
      </w:pPr>
    </w:p>
    <w:p w14:paraId="7D393988" w14:textId="4D1AD476" w:rsidR="003A7A09" w:rsidRDefault="003A2B82" w:rsidP="003A7A09">
      <w:pPr>
        <w:spacing w:after="0" w:line="240" w:lineRule="auto"/>
        <w:jc w:val="both"/>
        <w:rPr>
          <w:rFonts w:eastAsia="Times New Roman" w:cstheme="minorHAnsi"/>
          <w:lang w:eastAsia="fr-FR"/>
        </w:rPr>
      </w:pPr>
      <w:r>
        <w:rPr>
          <w:rFonts w:eastAsia="Times New Roman" w:cstheme="minorHAnsi"/>
          <w:b/>
          <w:lang w:eastAsia="fr-FR"/>
        </w:rPr>
        <w:t xml:space="preserve">Ce </w:t>
      </w:r>
      <w:r w:rsidR="003A7A09" w:rsidRPr="00063365">
        <w:rPr>
          <w:rFonts w:eastAsia="Times New Roman" w:cstheme="minorHAnsi"/>
          <w:b/>
          <w:lang w:eastAsia="fr-FR"/>
        </w:rPr>
        <w:t>compte rendu</w:t>
      </w:r>
      <w:r w:rsidR="00677CAA">
        <w:rPr>
          <w:rFonts w:eastAsia="Times New Roman" w:cstheme="minorHAnsi"/>
          <w:i/>
          <w:color w:val="C45911" w:themeColor="accent2" w:themeShade="BF"/>
          <w:lang w:eastAsia="fr-FR"/>
        </w:rPr>
        <w:t xml:space="preserve"> </w:t>
      </w:r>
      <w:r w:rsidR="003A7A09" w:rsidRPr="00063365">
        <w:rPr>
          <w:rFonts w:eastAsia="Times New Roman" w:cstheme="minorHAnsi"/>
          <w:b/>
          <w:lang w:eastAsia="fr-FR"/>
        </w:rPr>
        <w:t xml:space="preserve">doit </w:t>
      </w:r>
      <w:r w:rsidR="003A7A09">
        <w:rPr>
          <w:rFonts w:eastAsia="Times New Roman" w:cstheme="minorHAnsi"/>
          <w:b/>
          <w:lang w:eastAsia="fr-FR"/>
        </w:rPr>
        <w:t xml:space="preserve">être </w:t>
      </w:r>
      <w:r w:rsidR="003A7A09" w:rsidRPr="00BB0A4B">
        <w:rPr>
          <w:rFonts w:eastAsia="Times New Roman" w:cstheme="minorHAnsi"/>
          <w:b/>
          <w:lang w:eastAsia="fr-FR"/>
        </w:rPr>
        <w:t xml:space="preserve">déposé </w:t>
      </w:r>
      <w:r w:rsidR="00BB0A4B" w:rsidRPr="00BB0A4B">
        <w:rPr>
          <w:rFonts w:eastAsia="Times New Roman" w:cstheme="minorHAnsi"/>
          <w:b/>
          <w:lang w:eastAsia="fr-FR"/>
        </w:rPr>
        <w:t>et transmis</w:t>
      </w:r>
      <w:r w:rsidR="00BB0A4B" w:rsidRPr="00246010">
        <w:rPr>
          <w:rFonts w:eastAsia="Times New Roman" w:cstheme="minorHAnsi"/>
          <w:lang w:eastAsia="fr-FR"/>
        </w:rPr>
        <w:t xml:space="preserve"> </w:t>
      </w:r>
      <w:r w:rsidR="00225F58" w:rsidRPr="00246010">
        <w:rPr>
          <w:rFonts w:eastAsia="Times New Roman" w:cstheme="minorHAnsi"/>
          <w:b/>
          <w:lang w:eastAsia="fr-FR"/>
        </w:rPr>
        <w:t xml:space="preserve">par l’association </w:t>
      </w:r>
      <w:r w:rsidR="003A7A09" w:rsidRPr="00246010">
        <w:rPr>
          <w:rFonts w:eastAsia="Times New Roman" w:cstheme="minorHAnsi"/>
          <w:b/>
          <w:lang w:eastAsia="fr-FR"/>
        </w:rPr>
        <w:t xml:space="preserve">sur </w:t>
      </w:r>
      <w:r w:rsidR="003C45C6">
        <w:rPr>
          <w:rFonts w:eastAsia="Times New Roman" w:cstheme="minorHAnsi"/>
          <w:b/>
          <w:lang w:eastAsia="fr-FR"/>
        </w:rPr>
        <w:t xml:space="preserve">Le </w:t>
      </w:r>
      <w:r w:rsidR="003A7A09" w:rsidRPr="00246010">
        <w:rPr>
          <w:rFonts w:eastAsia="Times New Roman" w:cstheme="minorHAnsi"/>
          <w:b/>
          <w:lang w:eastAsia="fr-FR"/>
        </w:rPr>
        <w:t>Compte Asso</w:t>
      </w:r>
      <w:r w:rsidR="003A7A09" w:rsidRPr="00246010">
        <w:rPr>
          <w:rFonts w:eastAsia="Times New Roman" w:cstheme="minorHAnsi"/>
          <w:lang w:eastAsia="fr-FR"/>
        </w:rPr>
        <w:t xml:space="preserve"> </w:t>
      </w:r>
      <w:r w:rsidR="007F031E" w:rsidRPr="00246010">
        <w:rPr>
          <w:rFonts w:eastAsia="Times New Roman" w:cstheme="minorHAnsi"/>
          <w:lang w:eastAsia="fr-FR"/>
        </w:rPr>
        <w:t>afin que le</w:t>
      </w:r>
      <w:r w:rsidR="00115766" w:rsidRPr="00246010">
        <w:rPr>
          <w:rFonts w:eastAsia="Times New Roman" w:cstheme="minorHAnsi"/>
          <w:lang w:eastAsia="fr-FR"/>
        </w:rPr>
        <w:t xml:space="preserve"> service</w:t>
      </w:r>
      <w:r w:rsidR="007F031E" w:rsidRPr="00246010">
        <w:rPr>
          <w:rFonts w:eastAsia="Times New Roman" w:cstheme="minorHAnsi"/>
          <w:lang w:eastAsia="fr-FR"/>
        </w:rPr>
        <w:t xml:space="preserve"> </w:t>
      </w:r>
      <w:r w:rsidR="00BB0A4B">
        <w:rPr>
          <w:rFonts w:eastAsia="Times New Roman" w:cstheme="minorHAnsi"/>
          <w:lang w:eastAsia="fr-FR"/>
        </w:rPr>
        <w:t xml:space="preserve">instructeur </w:t>
      </w:r>
      <w:r w:rsidR="007F031E" w:rsidRPr="00246010">
        <w:rPr>
          <w:rFonts w:eastAsia="Times New Roman" w:cstheme="minorHAnsi"/>
          <w:lang w:eastAsia="fr-FR"/>
        </w:rPr>
        <w:t>(DRAJES, SDJES)</w:t>
      </w:r>
      <w:r w:rsidR="00115766" w:rsidRPr="00246010">
        <w:rPr>
          <w:rFonts w:eastAsia="Times New Roman" w:cstheme="minorHAnsi"/>
          <w:lang w:eastAsia="fr-FR"/>
        </w:rPr>
        <w:t xml:space="preserve"> </w:t>
      </w:r>
      <w:r w:rsidR="007F031E" w:rsidRPr="00246010">
        <w:rPr>
          <w:rFonts w:eastAsia="Times New Roman" w:cstheme="minorHAnsi"/>
          <w:lang w:eastAsia="fr-FR"/>
        </w:rPr>
        <w:t xml:space="preserve">le reçoive </w:t>
      </w:r>
      <w:r w:rsidR="001A6E62" w:rsidRPr="00246010">
        <w:rPr>
          <w:rFonts w:eastAsia="Times New Roman" w:cstheme="minorHAnsi"/>
          <w:lang w:eastAsia="fr-FR"/>
        </w:rPr>
        <w:t xml:space="preserve">automatiquement </w:t>
      </w:r>
      <w:r w:rsidR="003A7A09">
        <w:rPr>
          <w:rFonts w:eastAsia="Times New Roman" w:cstheme="minorHAnsi"/>
          <w:lang w:eastAsia="fr-FR"/>
        </w:rPr>
        <w:t>par voie télématique</w:t>
      </w:r>
      <w:r w:rsidR="00AF1E44">
        <w:rPr>
          <w:rFonts w:eastAsia="Times New Roman" w:cstheme="minorHAnsi"/>
          <w:lang w:eastAsia="fr-FR"/>
        </w:rPr>
        <w:t xml:space="preserve"> </w:t>
      </w:r>
      <w:r w:rsidR="003A7A09">
        <w:rPr>
          <w:rFonts w:eastAsia="Times New Roman" w:cstheme="minorHAnsi"/>
          <w:lang w:eastAsia="fr-FR"/>
        </w:rPr>
        <w:t>(</w:t>
      </w:r>
      <w:r w:rsidR="003A7A09" w:rsidRPr="00063365">
        <w:t xml:space="preserve"> </w:t>
      </w:r>
      <w:hyperlink r:id="rId10" w:history="1">
        <w:r w:rsidR="003A7A09" w:rsidRPr="00975E3E">
          <w:rPr>
            <w:rStyle w:val="Lienhypertexte"/>
            <w:rFonts w:eastAsia="Times New Roman" w:cstheme="minorHAnsi"/>
            <w:lang w:eastAsia="fr-FR"/>
          </w:rPr>
          <w:t>https://lecompteasso.associations.gouv.fr/</w:t>
        </w:r>
      </w:hyperlink>
      <w:r w:rsidR="003A7A09">
        <w:rPr>
          <w:rFonts w:eastAsia="Times New Roman" w:cstheme="minorHAnsi"/>
          <w:lang w:eastAsia="fr-FR"/>
        </w:rPr>
        <w:t>)</w:t>
      </w:r>
    </w:p>
    <w:p w14:paraId="176109B9" w14:textId="77777777" w:rsidR="003A7A09" w:rsidRDefault="003A7A09" w:rsidP="003A7A09">
      <w:pPr>
        <w:spacing w:after="0" w:line="240" w:lineRule="auto"/>
        <w:jc w:val="both"/>
        <w:rPr>
          <w:rFonts w:eastAsia="Times New Roman" w:cstheme="minorHAnsi"/>
          <w:lang w:eastAsia="fr-FR"/>
        </w:rPr>
      </w:pPr>
    </w:p>
    <w:p w14:paraId="60F0BA86" w14:textId="67A9EC71" w:rsidR="00EA46B5" w:rsidRPr="00B17CD5" w:rsidRDefault="00C8634B" w:rsidP="002653D6">
      <w:pPr>
        <w:spacing w:after="0" w:line="240" w:lineRule="auto"/>
        <w:jc w:val="both"/>
        <w:rPr>
          <w:rFonts w:eastAsia="Times New Roman" w:cstheme="minorHAnsi"/>
          <w:i/>
          <w:color w:val="C45911" w:themeColor="accent2" w:themeShade="BF"/>
          <w:lang w:eastAsia="fr-FR"/>
        </w:rPr>
      </w:pPr>
      <w:r w:rsidRPr="00246010">
        <w:rPr>
          <w:rFonts w:eastAsia="Times New Roman" w:cstheme="minorHAnsi"/>
          <w:b/>
          <w:lang w:eastAsia="fr-FR"/>
        </w:rPr>
        <w:t>Le</w:t>
      </w:r>
      <w:r w:rsidR="003A7A09" w:rsidRPr="00246010">
        <w:rPr>
          <w:rFonts w:eastAsia="Times New Roman" w:cstheme="minorHAnsi"/>
          <w:b/>
          <w:lang w:eastAsia="fr-FR"/>
        </w:rPr>
        <w:t xml:space="preserve"> délai de rigueur pour la remise de ces documents est le </w:t>
      </w:r>
      <w:r w:rsidR="000E6004">
        <w:rPr>
          <w:rFonts w:eastAsia="Times New Roman" w:cstheme="minorHAnsi"/>
          <w:b/>
          <w:lang w:eastAsia="fr-FR"/>
        </w:rPr>
        <w:t>3</w:t>
      </w:r>
      <w:r w:rsidR="008C6337">
        <w:rPr>
          <w:rFonts w:eastAsia="Times New Roman" w:cstheme="minorHAnsi"/>
          <w:b/>
          <w:lang w:eastAsia="fr-FR"/>
        </w:rPr>
        <w:t>0 avril</w:t>
      </w:r>
      <w:r w:rsidR="003A7A09" w:rsidRPr="00246010">
        <w:rPr>
          <w:rFonts w:eastAsia="Times New Roman" w:cstheme="minorHAnsi"/>
          <w:b/>
          <w:lang w:eastAsia="fr-FR"/>
        </w:rPr>
        <w:t xml:space="preserve"> 202</w:t>
      </w:r>
      <w:r w:rsidR="000E6004">
        <w:rPr>
          <w:rFonts w:eastAsia="Times New Roman" w:cstheme="minorHAnsi"/>
          <w:b/>
          <w:lang w:eastAsia="fr-FR"/>
        </w:rPr>
        <w:t xml:space="preserve">3 pour les emplois bénéficiant d’une convention pluriannuelle donnant lieu à </w:t>
      </w:r>
      <w:r w:rsidR="008F1F88">
        <w:rPr>
          <w:rFonts w:eastAsia="Times New Roman" w:cstheme="minorHAnsi"/>
          <w:b/>
          <w:lang w:eastAsia="fr-FR"/>
        </w:rPr>
        <w:t xml:space="preserve">des </w:t>
      </w:r>
      <w:r w:rsidR="000E6004">
        <w:rPr>
          <w:rFonts w:eastAsia="Times New Roman" w:cstheme="minorHAnsi"/>
          <w:b/>
          <w:lang w:eastAsia="fr-FR"/>
        </w:rPr>
        <w:t>crédits de paiement en 2023.</w:t>
      </w:r>
    </w:p>
    <w:p w14:paraId="2E1F7B7E" w14:textId="45369ABE" w:rsidR="002653D6" w:rsidRDefault="002653D6" w:rsidP="002653D6">
      <w:pPr>
        <w:spacing w:after="0" w:line="240" w:lineRule="auto"/>
        <w:jc w:val="both"/>
      </w:pPr>
    </w:p>
    <w:p w14:paraId="5ADB4AA1" w14:textId="77777777" w:rsidR="006B7AA8" w:rsidRDefault="006B7AA8" w:rsidP="002653D6">
      <w:pPr>
        <w:spacing w:after="0" w:line="240" w:lineRule="auto"/>
        <w:jc w:val="both"/>
      </w:pPr>
    </w:p>
    <w:p w14:paraId="0E30810C" w14:textId="2898596D" w:rsidR="003A7A09" w:rsidRPr="006D0ECE"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371"/>
        </w:tabs>
        <w:rPr>
          <w:b/>
        </w:rPr>
      </w:pPr>
      <w:r>
        <w:rPr>
          <w:b/>
        </w:rPr>
        <w:t>3</w:t>
      </w:r>
      <w:r w:rsidR="00EA46B5">
        <w:rPr>
          <w:b/>
        </w:rPr>
        <w:t xml:space="preserve"> - </w:t>
      </w:r>
      <w:r w:rsidR="003A7A09">
        <w:rPr>
          <w:b/>
        </w:rPr>
        <w:t>PRIORITES</w:t>
      </w:r>
      <w:r w:rsidR="003A7A09">
        <w:rPr>
          <w:b/>
        </w:rPr>
        <w:tab/>
      </w:r>
    </w:p>
    <w:p w14:paraId="426190D5" w14:textId="5F7A0249" w:rsidR="00667B7B" w:rsidRDefault="003A7A09" w:rsidP="00F36B03">
      <w:pPr>
        <w:jc w:val="both"/>
      </w:pPr>
      <w:r>
        <w:t xml:space="preserve">En application des orientations votées par </w:t>
      </w:r>
      <w:r w:rsidR="00F36B03">
        <w:t>le</w:t>
      </w:r>
      <w:r>
        <w:t xml:space="preserve"> conseil d’administration de l’ANS, au regard des orientations de l’Etat en matière de soutien à l’emploi et des particularités régionales</w:t>
      </w:r>
      <w:r w:rsidR="00F36B03">
        <w:t xml:space="preserve">, </w:t>
      </w:r>
      <w:r w:rsidR="00F36B03" w:rsidRPr="00EA46B5">
        <w:rPr>
          <w:b/>
        </w:rPr>
        <w:t xml:space="preserve">les </w:t>
      </w:r>
      <w:r w:rsidR="00242585" w:rsidRPr="00EA46B5">
        <w:rPr>
          <w:b/>
        </w:rPr>
        <w:t xml:space="preserve">créations d’emploi </w:t>
      </w:r>
      <w:r w:rsidR="00BB0A4B">
        <w:rPr>
          <w:b/>
        </w:rPr>
        <w:t xml:space="preserve">prises en compte en Auvergne Rhône Alpes </w:t>
      </w:r>
      <w:r w:rsidR="00242585" w:rsidRPr="00EA46B5">
        <w:rPr>
          <w:b/>
        </w:rPr>
        <w:t>seront</w:t>
      </w:r>
      <w:r w:rsidR="004A0C69" w:rsidRPr="00EA46B5">
        <w:rPr>
          <w:b/>
        </w:rPr>
        <w:t xml:space="preserve"> </w:t>
      </w:r>
      <w:r w:rsidR="00242585" w:rsidRPr="00EA46B5">
        <w:rPr>
          <w:b/>
        </w:rPr>
        <w:t xml:space="preserve">exclusivement </w:t>
      </w:r>
      <w:r w:rsidRPr="00EA46B5">
        <w:rPr>
          <w:b/>
        </w:rPr>
        <w:t>en CDI</w:t>
      </w:r>
      <w:r w:rsidR="00242585" w:rsidRPr="00EA46B5">
        <w:rPr>
          <w:b/>
        </w:rPr>
        <w:t xml:space="preserve"> </w:t>
      </w:r>
      <w:r w:rsidR="00BB0A4B">
        <w:rPr>
          <w:b/>
        </w:rPr>
        <w:t xml:space="preserve">ou CDII, </w:t>
      </w:r>
      <w:r w:rsidR="00242585" w:rsidRPr="00EA46B5">
        <w:rPr>
          <w:b/>
        </w:rPr>
        <w:t xml:space="preserve">montrant la volonté de </w:t>
      </w:r>
      <w:r w:rsidR="00EA46B5" w:rsidRPr="00EA46B5">
        <w:rPr>
          <w:b/>
        </w:rPr>
        <w:t>pérennisation de l’emploi</w:t>
      </w:r>
      <w:r w:rsidR="00DC0593" w:rsidRPr="00EA46B5">
        <w:rPr>
          <w:b/>
        </w:rPr>
        <w:t>,</w:t>
      </w:r>
      <w:r w:rsidRPr="00EA46B5">
        <w:rPr>
          <w:b/>
        </w:rPr>
        <w:t xml:space="preserve"> </w:t>
      </w:r>
      <w:r w:rsidR="00242585" w:rsidRPr="00EA46B5">
        <w:rPr>
          <w:b/>
        </w:rPr>
        <w:t xml:space="preserve">pour un temps de travail a minima </w:t>
      </w:r>
      <w:r w:rsidR="00117B28">
        <w:rPr>
          <w:b/>
        </w:rPr>
        <w:t xml:space="preserve">de </w:t>
      </w:r>
      <w:r w:rsidR="00242585" w:rsidRPr="00EA46B5">
        <w:rPr>
          <w:b/>
        </w:rPr>
        <w:t>24h semaine au titre de la lutte contre la précarisation des emplois</w:t>
      </w:r>
      <w:r w:rsidR="00242585" w:rsidRPr="00EA46B5">
        <w:t xml:space="preserve"> ou mi-temps si le sala</w:t>
      </w:r>
      <w:r w:rsidR="00EA46B5" w:rsidRPr="00EA46B5">
        <w:t>rié justifie d’un second emploi</w:t>
      </w:r>
      <w:r w:rsidR="00242585" w:rsidRPr="00EA46B5">
        <w:t>, pour des salariés dûment diplômés au regard des</w:t>
      </w:r>
      <w:r w:rsidR="00635C6A" w:rsidRPr="00EA46B5">
        <w:t xml:space="preserve"> mission confiées</w:t>
      </w:r>
      <w:r w:rsidR="00242585" w:rsidRPr="00EA46B5">
        <w:t>.</w:t>
      </w:r>
      <w:r w:rsidR="00667B7B">
        <w:t xml:space="preserve"> </w:t>
      </w:r>
    </w:p>
    <w:p w14:paraId="48F38B89" w14:textId="77777777" w:rsidR="00D56FF8" w:rsidRPr="00EA46B5" w:rsidRDefault="00D56FF8" w:rsidP="00242585">
      <w:pPr>
        <w:jc w:val="both"/>
        <w:rPr>
          <w:u w:val="single"/>
        </w:rPr>
      </w:pPr>
      <w:r w:rsidRPr="00EA46B5">
        <w:rPr>
          <w:u w:val="single"/>
        </w:rPr>
        <w:t>Les priorités concernant la création de</w:t>
      </w:r>
      <w:r w:rsidR="00F36B03" w:rsidRPr="00EA46B5">
        <w:rPr>
          <w:u w:val="single"/>
        </w:rPr>
        <w:t>s</w:t>
      </w:r>
      <w:r w:rsidRPr="00EA46B5">
        <w:rPr>
          <w:u w:val="single"/>
        </w:rPr>
        <w:t xml:space="preserve"> nouveaux emplois pour la région Auvergne Rhône Alpes sont:</w:t>
      </w:r>
    </w:p>
    <w:p w14:paraId="423CD79E" w14:textId="69239100" w:rsidR="003A7A09" w:rsidRPr="00EA46B5" w:rsidRDefault="003A7A09" w:rsidP="00242585">
      <w:pPr>
        <w:pStyle w:val="Paragraphedeliste"/>
        <w:numPr>
          <w:ilvl w:val="0"/>
          <w:numId w:val="1"/>
        </w:numPr>
        <w:ind w:left="426"/>
        <w:jc w:val="both"/>
      </w:pPr>
      <w:r w:rsidRPr="00EA46B5">
        <w:t xml:space="preserve">Priorité </w:t>
      </w:r>
      <w:r w:rsidR="00DC0593" w:rsidRPr="00EA46B5">
        <w:t>aux emplois cré</w:t>
      </w:r>
      <w:r w:rsidR="00117B28">
        <w:t>é</w:t>
      </w:r>
      <w:r w:rsidR="00DC0593" w:rsidRPr="00EA46B5">
        <w:t xml:space="preserve">s </w:t>
      </w:r>
      <w:r w:rsidRPr="00EA46B5">
        <w:t>en direction des territoires carencés (QPV et ZRR)</w:t>
      </w:r>
      <w:r w:rsidR="003A2B82">
        <w:t xml:space="preserve"> </w:t>
      </w:r>
      <w:r w:rsidR="008F1F88">
        <w:t xml:space="preserve">et </w:t>
      </w:r>
      <w:r w:rsidR="003A2B82">
        <w:t>s’inscrivant dans le cadre des déclinaison</w:t>
      </w:r>
      <w:r w:rsidR="008F1F88">
        <w:t>s</w:t>
      </w:r>
      <w:r w:rsidR="003A2B82">
        <w:t xml:space="preserve"> territoriales des fédérations</w:t>
      </w:r>
      <w:r w:rsidR="008F1F88">
        <w:t xml:space="preserve"> </w:t>
      </w:r>
      <w:r w:rsidR="00F2763D">
        <w:t>(PSF)</w:t>
      </w:r>
    </w:p>
    <w:p w14:paraId="3328A1DD" w14:textId="4A821D37" w:rsidR="003A7A09" w:rsidRDefault="003A7A09" w:rsidP="00242585">
      <w:pPr>
        <w:pStyle w:val="Paragraphedeliste"/>
        <w:numPr>
          <w:ilvl w:val="0"/>
          <w:numId w:val="1"/>
        </w:numPr>
        <w:ind w:left="426"/>
        <w:jc w:val="both"/>
      </w:pPr>
      <w:r w:rsidRPr="00EA46B5">
        <w:t xml:space="preserve">Priorité au recrutement de jeunes issus de contrat d’apprentissage </w:t>
      </w:r>
      <w:r w:rsidR="00635C6A" w:rsidRPr="00EA46B5">
        <w:t xml:space="preserve">en référence à l’emploi </w:t>
      </w:r>
      <w:r w:rsidR="00D56FF8" w:rsidRPr="00EA46B5">
        <w:t>visé</w:t>
      </w:r>
      <w:r w:rsidR="004A163D" w:rsidRPr="00EA46B5">
        <w:t xml:space="preserve">, dans un souci de continuité </w:t>
      </w:r>
      <w:r w:rsidR="00EA46B5">
        <w:t>de leurs projets professionnels</w:t>
      </w:r>
    </w:p>
    <w:p w14:paraId="44AF1706" w14:textId="1F5FEC4C" w:rsidR="00261CE4" w:rsidRDefault="00261CE4" w:rsidP="00261CE4">
      <w:pPr>
        <w:pStyle w:val="Paragraphedeliste"/>
        <w:numPr>
          <w:ilvl w:val="0"/>
          <w:numId w:val="1"/>
        </w:numPr>
        <w:ind w:left="426"/>
        <w:jc w:val="both"/>
      </w:pPr>
      <w:r>
        <w:t>Priorité à la création d’emploi liés à l’animation des équipements financés au titre du Plan « 5000 terrains de sport</w:t>
      </w:r>
      <w:r w:rsidR="00897787">
        <w:t>- Génération 2024</w:t>
      </w:r>
      <w:r>
        <w:t> »</w:t>
      </w:r>
    </w:p>
    <w:p w14:paraId="38D6707B" w14:textId="1AB4BF7E" w:rsidR="00EA46B5" w:rsidRPr="00EA46B5" w:rsidRDefault="00EA46B5" w:rsidP="00EA46B5">
      <w:pPr>
        <w:jc w:val="both"/>
      </w:pPr>
      <w:r w:rsidRPr="00EA46B5">
        <w:rPr>
          <w:u w:val="single"/>
        </w:rPr>
        <w:t xml:space="preserve">Une </w:t>
      </w:r>
      <w:r w:rsidRPr="00EA46B5">
        <w:rPr>
          <w:b/>
          <w:u w:val="single"/>
        </w:rPr>
        <w:t>attention particulière</w:t>
      </w:r>
      <w:r w:rsidRPr="00EA46B5">
        <w:rPr>
          <w:u w:val="single"/>
        </w:rPr>
        <w:t xml:space="preserve"> </w:t>
      </w:r>
      <w:r w:rsidRPr="00BB0A4B">
        <w:rPr>
          <w:u w:val="single"/>
        </w:rPr>
        <w:t>sera portée </w:t>
      </w:r>
      <w:r w:rsidR="00BB0A4B" w:rsidRPr="00BB0A4B">
        <w:rPr>
          <w:u w:val="single"/>
        </w:rPr>
        <w:t>à</w:t>
      </w:r>
      <w:r w:rsidR="00BB0A4B">
        <w:rPr>
          <w:u w:val="single"/>
        </w:rPr>
        <w:t xml:space="preserve"> </w:t>
      </w:r>
      <w:r>
        <w:t>:</w:t>
      </w:r>
    </w:p>
    <w:p w14:paraId="15A5E651" w14:textId="551DE0F0" w:rsidR="003A7A09" w:rsidRPr="00EA46B5" w:rsidRDefault="004A163D" w:rsidP="00242585">
      <w:pPr>
        <w:pStyle w:val="Paragraphedeliste"/>
        <w:numPr>
          <w:ilvl w:val="0"/>
          <w:numId w:val="1"/>
        </w:numPr>
        <w:ind w:left="426"/>
        <w:jc w:val="both"/>
      </w:pPr>
      <w:r w:rsidRPr="00EA46B5">
        <w:t>la création d’emploi vers le d</w:t>
      </w:r>
      <w:r w:rsidR="003A7A09" w:rsidRPr="00EA46B5">
        <w:t xml:space="preserve">éveloppement de la pratique sportive en direction des femmes et des jeunes filles (par le recrutement d’une diplômée et/ou </w:t>
      </w:r>
      <w:r w:rsidRPr="00EA46B5">
        <w:t>l’encadrement</w:t>
      </w:r>
      <w:r w:rsidR="003A7A09" w:rsidRPr="00EA46B5">
        <w:t xml:space="preserve"> de la pratique féminine)</w:t>
      </w:r>
    </w:p>
    <w:p w14:paraId="18817DC8" w14:textId="6312052A" w:rsidR="003A7A09" w:rsidRPr="00EA46B5" w:rsidRDefault="004A163D" w:rsidP="00242585">
      <w:pPr>
        <w:pStyle w:val="Paragraphedeliste"/>
        <w:numPr>
          <w:ilvl w:val="0"/>
          <w:numId w:val="1"/>
        </w:numPr>
        <w:ind w:left="426"/>
        <w:jc w:val="both"/>
      </w:pPr>
      <w:r w:rsidRPr="00EA46B5">
        <w:t>la création d’emploi vers le d</w:t>
      </w:r>
      <w:r w:rsidR="003A7A09" w:rsidRPr="00EA46B5">
        <w:t>éveloppement de la pratique sportive des Personnes en Situation de Handicap (PSH)</w:t>
      </w:r>
    </w:p>
    <w:p w14:paraId="3AC318A7" w14:textId="5957861D" w:rsidR="003A7A09" w:rsidRPr="00EA46B5" w:rsidRDefault="004A163D" w:rsidP="00242585">
      <w:pPr>
        <w:pStyle w:val="Paragraphedeliste"/>
        <w:numPr>
          <w:ilvl w:val="0"/>
          <w:numId w:val="1"/>
        </w:numPr>
        <w:ind w:left="426"/>
        <w:jc w:val="both"/>
      </w:pPr>
      <w:r w:rsidRPr="00EA46B5">
        <w:t>la création d’emploi vers le d</w:t>
      </w:r>
      <w:r w:rsidR="003A7A09" w:rsidRPr="00EA46B5">
        <w:t xml:space="preserve">éveloppement d’une politique d’accueil des scolaires (dans le temps scolaire ou </w:t>
      </w:r>
      <w:r w:rsidR="00C23483" w:rsidRPr="00EA46B5">
        <w:t>extra-scolaire</w:t>
      </w:r>
      <w:r w:rsidR="00F2763D">
        <w:t xml:space="preserve"> </w:t>
      </w:r>
      <w:r w:rsidR="003A7A09" w:rsidRPr="00EA46B5">
        <w:t>)</w:t>
      </w:r>
    </w:p>
    <w:p w14:paraId="60130A70" w14:textId="72891691" w:rsidR="00BF6854" w:rsidRPr="00BF6854" w:rsidRDefault="00F2763D" w:rsidP="00BF6854">
      <w:pPr>
        <w:pStyle w:val="Paragraphedeliste"/>
        <w:numPr>
          <w:ilvl w:val="0"/>
          <w:numId w:val="1"/>
        </w:numPr>
        <w:ind w:left="426"/>
        <w:jc w:val="both"/>
      </w:pPr>
      <w:r>
        <w:t>la création d’e</w:t>
      </w:r>
      <w:r w:rsidR="004A163D" w:rsidRPr="00EA46B5">
        <w:t>mploi vers le d</w:t>
      </w:r>
      <w:r w:rsidR="003A7A09" w:rsidRPr="00EA46B5">
        <w:t>éveloppement du sport santé et du sport en entreprise (signature de convention entre club et entreprise)</w:t>
      </w:r>
    </w:p>
    <w:p w14:paraId="7E6CE9BB" w14:textId="3999DD27" w:rsidR="00BF6854" w:rsidRDefault="005B43FD" w:rsidP="00261CE4">
      <w:pPr>
        <w:pBdr>
          <w:top w:val="single" w:sz="4" w:space="1" w:color="auto"/>
          <w:left w:val="single" w:sz="4" w:space="4" w:color="auto"/>
          <w:bottom w:val="single" w:sz="4" w:space="1" w:color="auto"/>
          <w:right w:val="single" w:sz="4" w:space="4" w:color="auto"/>
        </w:pBdr>
        <w:shd w:val="clear" w:color="auto" w:fill="FFFF00"/>
        <w:ind w:left="142" w:hanging="11"/>
        <w:jc w:val="both"/>
        <w:rPr>
          <w:b/>
          <w:color w:val="FF0000"/>
        </w:rPr>
      </w:pPr>
      <w:r>
        <w:rPr>
          <w:b/>
          <w:color w:val="FF0000"/>
        </w:rPr>
        <w:t>La DRAJES AURA affirme</w:t>
      </w:r>
      <w:r w:rsidR="00BF6854" w:rsidRPr="00BF6854">
        <w:rPr>
          <w:b/>
          <w:color w:val="FF0000"/>
        </w:rPr>
        <w:t xml:space="preserve"> sa volonté forte d’inciter les structures à réfléchir en amont de la création d’un emploi à </w:t>
      </w:r>
      <w:r w:rsidR="00BF6854" w:rsidRPr="00397648">
        <w:rPr>
          <w:b/>
          <w:color w:val="FF0000"/>
          <w:u w:val="single"/>
        </w:rPr>
        <w:t>la pertinence de leur modèle économique pour assurer la pérennisation du poste à l’issu de l’aide financière de l’Etat et à l’accompagnement qu’elles proposeront à leur salarié en matière de développement de compétences.</w:t>
      </w:r>
      <w:r w:rsidR="00BF6854" w:rsidRPr="00BF6854">
        <w:rPr>
          <w:b/>
          <w:color w:val="FF0000"/>
        </w:rPr>
        <w:t xml:space="preserve"> </w:t>
      </w:r>
      <w:r w:rsidR="00BF6854">
        <w:rPr>
          <w:b/>
          <w:color w:val="FF0000"/>
        </w:rPr>
        <w:t>L’association devant être en mesure de financer seule cet emploi à l’issue des 3 années d’aide. Aussi, a</w:t>
      </w:r>
      <w:r w:rsidR="00BF6854" w:rsidRPr="00BF6854">
        <w:rPr>
          <w:b/>
          <w:color w:val="FF0000"/>
        </w:rPr>
        <w:t xml:space="preserve">fin de </w:t>
      </w:r>
      <w:r w:rsidR="00BF6854">
        <w:rPr>
          <w:b/>
          <w:color w:val="FF0000"/>
        </w:rPr>
        <w:t>les accompagner dans cette réfle</w:t>
      </w:r>
      <w:r w:rsidR="00BF6854" w:rsidRPr="00BF6854">
        <w:rPr>
          <w:b/>
          <w:color w:val="FF0000"/>
        </w:rPr>
        <w:t>x</w:t>
      </w:r>
      <w:r w:rsidR="00BF6854" w:rsidRPr="00BF6854">
        <w:rPr>
          <w:color w:val="FF0000"/>
        </w:rPr>
        <w:t>i</w:t>
      </w:r>
      <w:r w:rsidR="00BF6854" w:rsidRPr="00BF6854">
        <w:rPr>
          <w:b/>
          <w:color w:val="FF0000"/>
        </w:rPr>
        <w:t xml:space="preserve">on, la DRAJES AURA </w:t>
      </w:r>
      <w:r w:rsidR="00BF6854">
        <w:rPr>
          <w:b/>
          <w:color w:val="FF0000"/>
        </w:rPr>
        <w:t>a élaboré</w:t>
      </w:r>
      <w:r w:rsidR="00BF6854" w:rsidRPr="00BF6854">
        <w:rPr>
          <w:b/>
          <w:color w:val="FF0000"/>
        </w:rPr>
        <w:t xml:space="preserve"> un outil dénommé « fiche instruction » dont l</w:t>
      </w:r>
      <w:r w:rsidR="00BF6854">
        <w:rPr>
          <w:b/>
          <w:color w:val="FF0000"/>
        </w:rPr>
        <w:t>a complétude est indispensable pour</w:t>
      </w:r>
      <w:r w:rsidR="00BF6854" w:rsidRPr="00BF6854">
        <w:rPr>
          <w:b/>
          <w:color w:val="FF0000"/>
        </w:rPr>
        <w:t xml:space="preserve"> la prise en compte de toute demande de financement d’emploi. </w:t>
      </w:r>
    </w:p>
    <w:p w14:paraId="5EC5EFEB" w14:textId="6179E5BD" w:rsidR="00131B93" w:rsidRPr="00BF6854" w:rsidRDefault="00A510C5" w:rsidP="00261CE4">
      <w:pPr>
        <w:pBdr>
          <w:top w:val="single" w:sz="4" w:space="1" w:color="auto"/>
          <w:left w:val="single" w:sz="4" w:space="4" w:color="auto"/>
          <w:bottom w:val="single" w:sz="4" w:space="1" w:color="auto"/>
          <w:right w:val="single" w:sz="4" w:space="4" w:color="auto"/>
        </w:pBdr>
        <w:shd w:val="clear" w:color="auto" w:fill="FFFF00"/>
        <w:ind w:left="142" w:hanging="11"/>
        <w:jc w:val="both"/>
        <w:rPr>
          <w:b/>
          <w:color w:val="FF0000"/>
        </w:rPr>
      </w:pPr>
      <w:r>
        <w:rPr>
          <w:b/>
          <w:color w:val="FF0000"/>
        </w:rPr>
        <w:t>Par ailleurs, la</w:t>
      </w:r>
      <w:r w:rsidR="00131B93">
        <w:rPr>
          <w:b/>
          <w:color w:val="FF0000"/>
        </w:rPr>
        <w:t xml:space="preserve"> DRAJES AuRA met à dispositon des outils sur la fonction employeur sur le site de la Conférence Régionale du Sport</w:t>
      </w:r>
      <w:r>
        <w:rPr>
          <w:b/>
          <w:color w:val="FF0000"/>
        </w:rPr>
        <w:t xml:space="preserve"> en suivant le lien</w:t>
      </w:r>
      <w:r w:rsidR="00131B93">
        <w:rPr>
          <w:b/>
          <w:color w:val="FF0000"/>
        </w:rPr>
        <w:t xml:space="preserve"> : </w:t>
      </w:r>
      <w:hyperlink r:id="rId11" w:history="1">
        <w:r w:rsidR="00131B93" w:rsidRPr="00131B93">
          <w:rPr>
            <w:rStyle w:val="Lienhypertexte"/>
            <w:b/>
          </w:rPr>
          <w:t>« Mon emploi sport »</w:t>
        </w:r>
      </w:hyperlink>
    </w:p>
    <w:p w14:paraId="2CE5AF6F" w14:textId="77777777" w:rsidR="003A7A09" w:rsidRDefault="003A7A09" w:rsidP="00635C6A">
      <w:pPr>
        <w:jc w:val="both"/>
      </w:pPr>
    </w:p>
    <w:p w14:paraId="0287EECC" w14:textId="59F61C68" w:rsidR="003A7A09" w:rsidRPr="00292861"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371"/>
        </w:tabs>
        <w:rPr>
          <w:b/>
        </w:rPr>
      </w:pPr>
      <w:bookmarkStart w:id="1" w:name="_Hlk96676503"/>
      <w:r>
        <w:rPr>
          <w:b/>
        </w:rPr>
        <w:t>4</w:t>
      </w:r>
      <w:r w:rsidR="00317336">
        <w:rPr>
          <w:b/>
        </w:rPr>
        <w:t xml:space="preserve">- </w:t>
      </w:r>
      <w:r w:rsidR="003A7A09">
        <w:rPr>
          <w:b/>
        </w:rPr>
        <w:t>Les aides à l’emploi en 202</w:t>
      </w:r>
      <w:r w:rsidR="00042948">
        <w:rPr>
          <w:b/>
        </w:rPr>
        <w:t>4</w:t>
      </w:r>
    </w:p>
    <w:bookmarkEnd w:id="1"/>
    <w:p w14:paraId="04362B56" w14:textId="77777777" w:rsidR="00897787" w:rsidRDefault="00897787" w:rsidP="00897787">
      <w:pPr>
        <w:shd w:val="clear" w:color="auto" w:fill="BDD6EE" w:themeFill="accent1" w:themeFillTint="66"/>
        <w:jc w:val="both"/>
      </w:pPr>
      <w:r>
        <w:t>4.1 Emplois Agence</w:t>
      </w:r>
    </w:p>
    <w:p w14:paraId="2AE0EBBE" w14:textId="10B31590" w:rsidR="003A7A09" w:rsidRDefault="00151E26" w:rsidP="00261CE4">
      <w:pPr>
        <w:jc w:val="both"/>
      </w:pPr>
      <w:r>
        <w:t>La</w:t>
      </w:r>
      <w:r w:rsidR="003A7A09">
        <w:t xml:space="preserve"> DRAJES Auvergne Rhône-Alpes propose des aides pluriannuelles </w:t>
      </w:r>
      <w:r w:rsidR="008F1F88">
        <w:t xml:space="preserve">exclusivement </w:t>
      </w:r>
      <w:r w:rsidR="008F1F88" w:rsidRPr="008F1F88">
        <w:rPr>
          <w:b/>
        </w:rPr>
        <w:t>pour des</w:t>
      </w:r>
      <w:r w:rsidRPr="008F1F88">
        <w:rPr>
          <w:b/>
        </w:rPr>
        <w:t xml:space="preserve"> emplois </w:t>
      </w:r>
      <w:r w:rsidR="008F1F88" w:rsidRPr="008F1F88">
        <w:rPr>
          <w:b/>
        </w:rPr>
        <w:t>nouveaux</w:t>
      </w:r>
      <w:r w:rsidR="008F1F88">
        <w:t xml:space="preserve">. Ces emplois </w:t>
      </w:r>
      <w:r>
        <w:t xml:space="preserve">seront contractualisés sur une </w:t>
      </w:r>
      <w:r w:rsidRPr="003A2B82">
        <w:rPr>
          <w:b/>
        </w:rPr>
        <w:t xml:space="preserve">période de trois </w:t>
      </w:r>
      <w:r w:rsidR="00237C90">
        <w:rPr>
          <w:b/>
        </w:rPr>
        <w:t>ans avec un plafond d’aide de 12</w:t>
      </w:r>
      <w:r w:rsidRPr="003A2B82">
        <w:rPr>
          <w:b/>
        </w:rPr>
        <w:t> 000€ par an et par emploi</w:t>
      </w:r>
      <w:r>
        <w:t>, pour un emploi à temps plein</w:t>
      </w:r>
      <w:r w:rsidR="008F1F88">
        <w:t>.</w:t>
      </w:r>
      <w:r w:rsidR="00897787">
        <w:t xml:space="preserve"> </w:t>
      </w:r>
    </w:p>
    <w:p w14:paraId="414EEC3C" w14:textId="7F8B810C" w:rsidR="00B17CD5" w:rsidRDefault="00B17CD5" w:rsidP="00261CE4">
      <w:pPr>
        <w:jc w:val="both"/>
      </w:pPr>
      <w:r>
        <w:t xml:space="preserve">Pour les emplois à temps partiel, </w:t>
      </w:r>
      <w:r w:rsidR="00AE393F">
        <w:t>de moins de 24h00 hebdomadaires, le salarié devra justifier d’un 2</w:t>
      </w:r>
      <w:r w:rsidR="00AE393F" w:rsidRPr="00AE393F">
        <w:rPr>
          <w:vertAlign w:val="superscript"/>
        </w:rPr>
        <w:t>ème</w:t>
      </w:r>
      <w:r w:rsidR="00AE393F">
        <w:t xml:space="preserve"> emploi, soit par la production d’un bulletin de salaire de son 2</w:t>
      </w:r>
      <w:r w:rsidR="00AE393F" w:rsidRPr="00AE393F">
        <w:rPr>
          <w:vertAlign w:val="superscript"/>
        </w:rPr>
        <w:t>ème</w:t>
      </w:r>
      <w:r w:rsidR="00AE393F">
        <w:t xml:space="preserve"> employeur, soit par la présentation </w:t>
      </w:r>
      <w:r w:rsidR="00131B93">
        <w:t>d’une</w:t>
      </w:r>
      <w:r w:rsidR="00AE393F">
        <w:t xml:space="preserve"> attestation </w:t>
      </w:r>
      <w:r w:rsidR="00131B93">
        <w:t>de déclaration au RNE en tant qu’</w:t>
      </w:r>
      <w:r w:rsidR="00AE393F">
        <w:t>auto-entrepr</w:t>
      </w:r>
      <w:r w:rsidR="00131B93">
        <w:t>eneur.</w:t>
      </w:r>
      <w:r w:rsidR="00AE393F">
        <w:t xml:space="preserve"> </w:t>
      </w:r>
    </w:p>
    <w:p w14:paraId="4DCF7683" w14:textId="51AC9C38" w:rsidR="003A2B82" w:rsidRDefault="003A7A09" w:rsidP="003A2B82">
      <w:pPr>
        <w:pStyle w:val="Paragraphedeliste"/>
        <w:ind w:left="0"/>
        <w:jc w:val="both"/>
        <w:rPr>
          <w:u w:val="single"/>
        </w:rPr>
      </w:pPr>
      <w:r>
        <w:t xml:space="preserve">Les aides seront calculées au prorata </w:t>
      </w:r>
      <w:r w:rsidR="005424F4">
        <w:t>du temps</w:t>
      </w:r>
      <w:r>
        <w:t xml:space="preserve"> de </w:t>
      </w:r>
      <w:r w:rsidR="005424F4">
        <w:t>travail, du</w:t>
      </w:r>
      <w:r>
        <w:t xml:space="preserve"> territoire d’implantation de la structure et au regard des missions conduites par le salarié (% de face à face pédagogique, nature du poste, public </w:t>
      </w:r>
      <w:r w:rsidR="005424F4" w:rsidRPr="00EA46B5">
        <w:t>cible ANS</w:t>
      </w:r>
      <w:r w:rsidR="008F1F88">
        <w:t>)</w:t>
      </w:r>
      <w:r w:rsidR="005B43FD">
        <w:t xml:space="preserve">. </w:t>
      </w:r>
      <w:r w:rsidR="005B43FD" w:rsidRPr="003D58B9">
        <w:rPr>
          <w:u w:val="single"/>
        </w:rPr>
        <w:t>Le détail des missions doit être clairement décrit dans le document fiche instruction ainsi que le prorata du temps de travail associé.</w:t>
      </w:r>
    </w:p>
    <w:p w14:paraId="4E5F3917" w14:textId="77777777" w:rsidR="00B17CD5" w:rsidRDefault="00B17CD5" w:rsidP="003A2B82">
      <w:pPr>
        <w:pStyle w:val="Paragraphedeliste"/>
        <w:ind w:left="0"/>
        <w:jc w:val="both"/>
        <w:rPr>
          <w:color w:val="C00000"/>
        </w:rPr>
      </w:pPr>
    </w:p>
    <w:p w14:paraId="65F1F366" w14:textId="4E579DEC" w:rsidR="00042948" w:rsidRPr="00B17CD5" w:rsidRDefault="00042948" w:rsidP="003A2B82">
      <w:pPr>
        <w:pStyle w:val="Paragraphedeliste"/>
        <w:ind w:left="0"/>
        <w:jc w:val="both"/>
        <w:rPr>
          <w:b/>
          <w:color w:val="FF0000"/>
        </w:rPr>
      </w:pPr>
      <w:r w:rsidRPr="00B17CD5">
        <w:rPr>
          <w:b/>
          <w:color w:val="FF0000"/>
        </w:rPr>
        <w:t xml:space="preserve">Les postes d’agents administratifs </w:t>
      </w:r>
      <w:r w:rsidR="00B17CD5" w:rsidRPr="00B17CD5">
        <w:rPr>
          <w:b/>
          <w:color w:val="FF0000"/>
        </w:rPr>
        <w:t xml:space="preserve">ou de sportif professionnel </w:t>
      </w:r>
      <w:r w:rsidRPr="00B17CD5">
        <w:rPr>
          <w:b/>
          <w:color w:val="FF0000"/>
        </w:rPr>
        <w:t>ne sont pas recevables</w:t>
      </w:r>
    </w:p>
    <w:p w14:paraId="13C0678D" w14:textId="77777777" w:rsidR="003A2B82" w:rsidRDefault="003A2B82" w:rsidP="003A2B82">
      <w:pPr>
        <w:pStyle w:val="Paragraphedeliste"/>
        <w:ind w:left="0"/>
        <w:jc w:val="both"/>
      </w:pPr>
    </w:p>
    <w:p w14:paraId="05981395" w14:textId="76BC8727" w:rsidR="00131B93" w:rsidRDefault="003A2B82" w:rsidP="003A2B82">
      <w:pPr>
        <w:pStyle w:val="Paragraphedeliste"/>
        <w:ind w:left="0"/>
        <w:jc w:val="both"/>
        <w:rPr>
          <w:b/>
        </w:rPr>
      </w:pPr>
      <w:r w:rsidRPr="00DD5FB4">
        <w:rPr>
          <w:b/>
          <w:u w:val="single"/>
        </w:rPr>
        <w:t xml:space="preserve">Les associations financées dans ce </w:t>
      </w:r>
      <w:r w:rsidR="00131B93" w:rsidRPr="00DD5FB4">
        <w:rPr>
          <w:b/>
          <w:u w:val="single"/>
        </w:rPr>
        <w:t>cadre s’engagent</w:t>
      </w:r>
      <w:r w:rsidR="00131B93">
        <w:rPr>
          <w:b/>
        </w:rPr>
        <w:t> :</w:t>
      </w:r>
    </w:p>
    <w:p w14:paraId="7EB7C01C" w14:textId="0F5AF134" w:rsidR="00131B93" w:rsidRDefault="00131B93" w:rsidP="00131B93">
      <w:pPr>
        <w:pStyle w:val="Paragraphedeliste"/>
        <w:numPr>
          <w:ilvl w:val="0"/>
          <w:numId w:val="1"/>
        </w:numPr>
        <w:jc w:val="both"/>
        <w:rPr>
          <w:b/>
        </w:rPr>
      </w:pPr>
      <w:r>
        <w:rPr>
          <w:b/>
        </w:rPr>
        <w:t>au contrôle d’honorabilité de ses dirigeants et salariés</w:t>
      </w:r>
    </w:p>
    <w:p w14:paraId="2EE417A8" w14:textId="338EC71E" w:rsidR="00131B93" w:rsidRDefault="00131B93" w:rsidP="00131B93">
      <w:pPr>
        <w:pStyle w:val="Paragraphedeliste"/>
        <w:numPr>
          <w:ilvl w:val="0"/>
          <w:numId w:val="1"/>
        </w:numPr>
        <w:jc w:val="both"/>
        <w:rPr>
          <w:b/>
        </w:rPr>
      </w:pPr>
      <w:r>
        <w:rPr>
          <w:b/>
        </w:rPr>
        <w:t>à justifier d’ une formation de sensibilisation aux luttes contre les violences sexuelles dans le sport pour les dirigeants et salariés</w:t>
      </w:r>
    </w:p>
    <w:p w14:paraId="3A351C9D" w14:textId="28F2A1F0" w:rsidR="00131B93" w:rsidRPr="00131B93" w:rsidRDefault="003A2B82" w:rsidP="00131B93">
      <w:pPr>
        <w:pStyle w:val="Paragraphedeliste"/>
        <w:numPr>
          <w:ilvl w:val="0"/>
          <w:numId w:val="1"/>
        </w:numPr>
        <w:jc w:val="both"/>
        <w:rPr>
          <w:b/>
        </w:rPr>
      </w:pPr>
      <w:r w:rsidRPr="00131B93">
        <w:rPr>
          <w:b/>
        </w:rPr>
        <w:t xml:space="preserve">à transmettre chaque année à leur service instructeur les documents d’évaluation cités au point 1. </w:t>
      </w:r>
    </w:p>
    <w:p w14:paraId="11C08EE0" w14:textId="6D693193" w:rsidR="003A7A09" w:rsidRPr="00131B93" w:rsidRDefault="003A2B82" w:rsidP="00131B93">
      <w:pPr>
        <w:ind w:left="360"/>
        <w:jc w:val="both"/>
        <w:rPr>
          <w:b/>
        </w:rPr>
      </w:pPr>
      <w:r w:rsidRPr="00131B93">
        <w:rPr>
          <w:b/>
        </w:rPr>
        <w:t>En effet, désormais le paiement des subventions accordées dans le cadre d’une convention pluriannuelle est soumis à la signature annuelle d’un avenant à cette même convention</w:t>
      </w:r>
      <w:r w:rsidR="00131B93">
        <w:rPr>
          <w:b/>
        </w:rPr>
        <w:t xml:space="preserve"> </w:t>
      </w:r>
      <w:r w:rsidR="00A510C5">
        <w:rPr>
          <w:b/>
        </w:rPr>
        <w:t xml:space="preserve">et </w:t>
      </w:r>
      <w:r w:rsidR="00131B93">
        <w:rPr>
          <w:b/>
        </w:rPr>
        <w:t xml:space="preserve">sous présentation </w:t>
      </w:r>
      <w:r w:rsidR="00DD5FB4">
        <w:rPr>
          <w:b/>
        </w:rPr>
        <w:t>des</w:t>
      </w:r>
      <w:r w:rsidR="00131B93">
        <w:rPr>
          <w:b/>
        </w:rPr>
        <w:t xml:space="preserve"> justificatifs</w:t>
      </w:r>
      <w:r w:rsidR="00DD5FB4">
        <w:rPr>
          <w:b/>
        </w:rPr>
        <w:t xml:space="preserve"> précités</w:t>
      </w:r>
      <w:r w:rsidR="00131B93">
        <w:rPr>
          <w:b/>
        </w:rPr>
        <w:t>.</w:t>
      </w:r>
    </w:p>
    <w:p w14:paraId="5F725893" w14:textId="40BCE53B" w:rsidR="00897787" w:rsidRDefault="00897787" w:rsidP="003A2B82">
      <w:pPr>
        <w:pStyle w:val="Paragraphedeliste"/>
        <w:ind w:left="0"/>
        <w:jc w:val="both"/>
        <w:rPr>
          <w:b/>
        </w:rPr>
      </w:pPr>
    </w:p>
    <w:p w14:paraId="29B2DC81" w14:textId="4EDD5195" w:rsidR="00897787" w:rsidRPr="00897787" w:rsidRDefault="00897787" w:rsidP="00897787">
      <w:pPr>
        <w:pStyle w:val="Paragraphedeliste"/>
        <w:shd w:val="clear" w:color="auto" w:fill="BDD6EE" w:themeFill="accent1" w:themeFillTint="66"/>
        <w:ind w:left="0"/>
        <w:jc w:val="both"/>
      </w:pPr>
      <w:r w:rsidRPr="00897787">
        <w:t>4.2 Emplois Sportifs Qualifiés</w:t>
      </w:r>
    </w:p>
    <w:p w14:paraId="62E0B26C" w14:textId="1B8F99EC" w:rsidR="00483639" w:rsidRDefault="00483639" w:rsidP="003A2B82">
      <w:pPr>
        <w:pStyle w:val="Paragraphedeliste"/>
        <w:ind w:left="0"/>
      </w:pPr>
    </w:p>
    <w:p w14:paraId="6F10AF93" w14:textId="779FC8EA" w:rsidR="00897787" w:rsidRDefault="00897787" w:rsidP="00897787">
      <w:pPr>
        <w:pStyle w:val="Paragraphedeliste"/>
        <w:numPr>
          <w:ilvl w:val="0"/>
          <w:numId w:val="7"/>
        </w:numPr>
      </w:pPr>
      <w:r>
        <w:t>Concernant les ESQ au sein des fédérations Handisport et Sport Adapté : l’évaluation finale des ESQ dont les conventions initiales sont échues en 2023 permettra de décider de leur reconduction ou de soutenir un autre poste au sein d’une association affiliée à la fédération concernée</w:t>
      </w:r>
      <w:r w:rsidR="00DD5FB4">
        <w:t>.</w:t>
      </w:r>
    </w:p>
    <w:p w14:paraId="40C72ADB" w14:textId="47EBA43B" w:rsidR="00897787" w:rsidRDefault="00897787" w:rsidP="00897787">
      <w:pPr>
        <w:pStyle w:val="Paragraphedeliste"/>
        <w:numPr>
          <w:ilvl w:val="0"/>
          <w:numId w:val="7"/>
        </w:numPr>
      </w:pPr>
      <w:r>
        <w:t>Concernant les ESQ au sein des autres fédérations ayant reçu délégation pour le para-sport : l’évaluation finale des ESQ dont les conventions initiales sont échues en 2023 permettra de décider de leur reconduction ou de soutenir un autre poste au sein d’une association affiliée à une autre fédération ayant reçu délégation pour le parasport</w:t>
      </w:r>
      <w:r w:rsidR="00DD5FB4">
        <w:t>.</w:t>
      </w:r>
      <w:r>
        <w:t xml:space="preserve">. </w:t>
      </w:r>
    </w:p>
    <w:p w14:paraId="408DEF6E" w14:textId="36084293" w:rsidR="00897787" w:rsidRDefault="00897787" w:rsidP="00897787">
      <w:pPr>
        <w:pStyle w:val="Paragraphedeliste"/>
        <w:numPr>
          <w:ilvl w:val="0"/>
          <w:numId w:val="7"/>
        </w:numPr>
      </w:pPr>
      <w:r>
        <w:t xml:space="preserve">Les référents régionaux du CPSF seront </w:t>
      </w:r>
      <w:r w:rsidR="00397648">
        <w:t>associés au processus d’év</w:t>
      </w:r>
      <w:r w:rsidR="00F2763D">
        <w:t>aluation et de sélection des no</w:t>
      </w:r>
      <w:r w:rsidR="00397648">
        <w:t>u</w:t>
      </w:r>
      <w:r w:rsidR="00F2763D">
        <w:t>v</w:t>
      </w:r>
      <w:r w:rsidR="00397648">
        <w:t>elles structures bénéficiaires</w:t>
      </w:r>
      <w:r w:rsidR="00DD5FB4">
        <w:t>.</w:t>
      </w:r>
    </w:p>
    <w:p w14:paraId="0487CF52" w14:textId="75EEE4C1" w:rsidR="00397648" w:rsidRDefault="00397648" w:rsidP="00897787">
      <w:pPr>
        <w:pStyle w:val="Paragraphedeliste"/>
        <w:numPr>
          <w:ilvl w:val="0"/>
          <w:numId w:val="7"/>
        </w:numPr>
      </w:pPr>
      <w:r>
        <w:t>L’aide, non dégressive d’un montant de 17.6 k€ par an et par emploi est conclue pour 3 ans pour un ETP plein</w:t>
      </w:r>
      <w:r w:rsidR="00DD5FB4">
        <w:t>.</w:t>
      </w:r>
    </w:p>
    <w:p w14:paraId="076D7975" w14:textId="68CABAC5" w:rsidR="00397648" w:rsidRDefault="00397648" w:rsidP="00897787">
      <w:pPr>
        <w:pStyle w:val="Paragraphedeliste"/>
        <w:numPr>
          <w:ilvl w:val="0"/>
          <w:numId w:val="7"/>
        </w:numPr>
      </w:pPr>
      <w:r>
        <w:t>Ces emplois contribueront au développement du dispositif « club inclusif »</w:t>
      </w:r>
      <w:r w:rsidR="00DD5FB4">
        <w:t>.</w:t>
      </w:r>
    </w:p>
    <w:p w14:paraId="637D5503" w14:textId="7A548C9F" w:rsidR="00397648" w:rsidRDefault="00397648" w:rsidP="00397648">
      <w:pPr>
        <w:shd w:val="clear" w:color="auto" w:fill="BDD6EE" w:themeFill="accent1" w:themeFillTint="66"/>
      </w:pPr>
      <w:r>
        <w:t>4.3 Emplois Socio-sportifs</w:t>
      </w:r>
    </w:p>
    <w:p w14:paraId="6EE1C406" w14:textId="2B81F566" w:rsidR="003A7A09" w:rsidRDefault="00F2763D" w:rsidP="00A510C5">
      <w:pPr>
        <w:pStyle w:val="Paragraphedeliste"/>
        <w:ind w:left="0"/>
      </w:pPr>
      <w:r>
        <w:rPr>
          <w:rFonts w:ascii="Calibri" w:hAnsi="Calibri" w:cs="Calibri"/>
        </w:rPr>
        <w:t>Le process de déploiement de ce dispositif et le calendrier ass</w:t>
      </w:r>
      <w:r w:rsidR="00B17CD5">
        <w:rPr>
          <w:rFonts w:ascii="Calibri" w:hAnsi="Calibri" w:cs="Calibri"/>
        </w:rPr>
        <w:t>ocié sont présentés dans l’annexe</w:t>
      </w:r>
      <w:r>
        <w:rPr>
          <w:rFonts w:ascii="Calibri" w:hAnsi="Calibri" w:cs="Calibri"/>
        </w:rPr>
        <w:t xml:space="preserve"> </w:t>
      </w:r>
      <w:hyperlink r:id="rId12" w:history="1">
        <w:r w:rsidR="00A127C1" w:rsidRPr="00A127C1">
          <w:rPr>
            <w:rStyle w:val="Lienhypertexte"/>
            <w:rFonts w:ascii="Calibri" w:hAnsi="Calibri" w:cs="Calibri"/>
            <w:b/>
          </w:rPr>
          <w:t xml:space="preserve">« </w:t>
        </w:r>
        <w:r w:rsidRPr="00A127C1">
          <w:rPr>
            <w:rStyle w:val="Lienhypertexte"/>
            <w:rFonts w:ascii="Calibri" w:hAnsi="Calibri" w:cs="Calibri"/>
            <w:b/>
          </w:rPr>
          <w:t>Dispositif emplois sociosportifs en Aura</w:t>
        </w:r>
        <w:r w:rsidR="00A127C1" w:rsidRPr="00A127C1">
          <w:rPr>
            <w:rStyle w:val="Lienhypertexte"/>
            <w:rFonts w:ascii="Calibri" w:hAnsi="Calibri" w:cs="Calibri"/>
            <w:b/>
          </w:rPr>
          <w:t> »</w:t>
        </w:r>
      </w:hyperlink>
    </w:p>
    <w:p w14:paraId="57F00388" w14:textId="77777777" w:rsidR="00BF6854" w:rsidRDefault="00BF6854" w:rsidP="003A7A09">
      <w:pPr>
        <w:pStyle w:val="Paragraphedeliste"/>
      </w:pPr>
    </w:p>
    <w:p w14:paraId="662A12D0" w14:textId="52BF4CBC" w:rsidR="003A7A09" w:rsidRPr="006D0ECE" w:rsidRDefault="008F1F88"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655"/>
        </w:tabs>
        <w:rPr>
          <w:b/>
        </w:rPr>
      </w:pPr>
      <w:r>
        <w:rPr>
          <w:b/>
        </w:rPr>
        <w:t>5 -</w:t>
      </w:r>
      <w:r w:rsidR="00995911">
        <w:rPr>
          <w:b/>
        </w:rPr>
        <w:t xml:space="preserve"> </w:t>
      </w:r>
      <w:r w:rsidR="003A7A09">
        <w:rPr>
          <w:b/>
        </w:rPr>
        <w:t>Consolidation d’emploi existant</w:t>
      </w:r>
      <w:r w:rsidR="003A7A09">
        <w:rPr>
          <w:b/>
        </w:rPr>
        <w:tab/>
      </w:r>
    </w:p>
    <w:p w14:paraId="37AEE118" w14:textId="6DB37914" w:rsidR="00721E97" w:rsidRPr="00F2763D" w:rsidRDefault="003A7A09" w:rsidP="003A7A09">
      <w:pPr>
        <w:jc w:val="both"/>
        <w:rPr>
          <w:b/>
        </w:rPr>
      </w:pPr>
      <w:r w:rsidRPr="00B17CD5">
        <w:rPr>
          <w:b/>
          <w:color w:val="FF0000"/>
          <w:u w:val="single"/>
        </w:rPr>
        <w:t xml:space="preserve">A titre </w:t>
      </w:r>
      <w:r w:rsidR="005424F4" w:rsidRPr="00B17CD5">
        <w:rPr>
          <w:b/>
          <w:color w:val="FF0000"/>
          <w:u w:val="single"/>
        </w:rPr>
        <w:t>exceptionnel,</w:t>
      </w:r>
      <w:r w:rsidRPr="00B17CD5">
        <w:rPr>
          <w:b/>
          <w:color w:val="FF0000"/>
          <w:u w:val="single"/>
        </w:rPr>
        <w:t xml:space="preserve"> </w:t>
      </w:r>
      <w:r w:rsidR="00B17CD5" w:rsidRPr="00B17CD5">
        <w:rPr>
          <w:b/>
          <w:color w:val="FF0000"/>
          <w:u w:val="single"/>
        </w:rPr>
        <w:t>et sur acceptation du service instructeur,</w:t>
      </w:r>
      <w:r w:rsidR="00B17CD5">
        <w:rPr>
          <w:color w:val="FF0000"/>
        </w:rPr>
        <w:t xml:space="preserve"> </w:t>
      </w:r>
      <w:r w:rsidR="00317336" w:rsidRPr="00317336">
        <w:t xml:space="preserve">les </w:t>
      </w:r>
      <w:r w:rsidRPr="00317336">
        <w:t xml:space="preserve">emplois dont le financement </w:t>
      </w:r>
      <w:r w:rsidR="005424F4" w:rsidRPr="00317336">
        <w:t>arriv</w:t>
      </w:r>
      <w:r w:rsidR="00B83D5A" w:rsidRPr="00317336">
        <w:t>ait</w:t>
      </w:r>
      <w:r w:rsidRPr="00317336">
        <w:t xml:space="preserve"> à terme en 202</w:t>
      </w:r>
      <w:r w:rsidR="003D58B9">
        <w:t>3</w:t>
      </w:r>
      <w:r w:rsidR="00117B28">
        <w:t xml:space="preserve"> et </w:t>
      </w:r>
      <w:r w:rsidR="005424F4" w:rsidRPr="00317336">
        <w:t xml:space="preserve">dont </w:t>
      </w:r>
      <w:r w:rsidRPr="00317336">
        <w:t xml:space="preserve">les structures </w:t>
      </w:r>
      <w:r w:rsidR="005424F4" w:rsidRPr="00317336">
        <w:t>employeuses</w:t>
      </w:r>
      <w:r w:rsidR="00317336" w:rsidRPr="00317336">
        <w:t xml:space="preserve"> se trouv</w:t>
      </w:r>
      <w:r w:rsidRPr="00317336">
        <w:t xml:space="preserve">ent en grande difficulté financière </w:t>
      </w:r>
      <w:r w:rsidR="005424F4" w:rsidRPr="00317336">
        <w:t>pourr</w:t>
      </w:r>
      <w:r w:rsidR="00317336" w:rsidRPr="00317336">
        <w:t xml:space="preserve">ont </w:t>
      </w:r>
      <w:r w:rsidR="005424F4" w:rsidRPr="00317336">
        <w:t>être accompagnées</w:t>
      </w:r>
      <w:r w:rsidR="00317336" w:rsidRPr="00317336">
        <w:t xml:space="preserve"> au titre de la consolidation d’emploi. </w:t>
      </w:r>
      <w:r w:rsidR="00355C28" w:rsidRPr="00317336">
        <w:t xml:space="preserve"> </w:t>
      </w:r>
      <w:r w:rsidR="00355C28" w:rsidRPr="00F2763D">
        <w:rPr>
          <w:b/>
        </w:rPr>
        <w:t xml:space="preserve">L’association devra à ce titre justifier </w:t>
      </w:r>
      <w:r w:rsidR="00B83D5A" w:rsidRPr="00F2763D">
        <w:rPr>
          <w:b/>
        </w:rPr>
        <w:t xml:space="preserve">explicitement </w:t>
      </w:r>
      <w:r w:rsidR="00355C28" w:rsidRPr="00F2763D">
        <w:rPr>
          <w:b/>
        </w:rPr>
        <w:t>de ses difficultés en dépit des aides déjà obtenues</w:t>
      </w:r>
      <w:r w:rsidR="005B43FD" w:rsidRPr="00F2763D">
        <w:rPr>
          <w:b/>
        </w:rPr>
        <w:t xml:space="preserve"> et proposer un modèle économique innovant ainsi qu’un plan de formation </w:t>
      </w:r>
      <w:r w:rsidR="003D58B9" w:rsidRPr="00F2763D">
        <w:rPr>
          <w:b/>
        </w:rPr>
        <w:t xml:space="preserve">en ressources humaines des dirigeants afin de renforcer leur posture d’employeur et un plan de formation </w:t>
      </w:r>
      <w:r w:rsidR="005B43FD" w:rsidRPr="00F2763D">
        <w:rPr>
          <w:b/>
        </w:rPr>
        <w:t>du salarié afin de lui permettre une montée en compétences.</w:t>
      </w:r>
    </w:p>
    <w:p w14:paraId="39B9969B" w14:textId="0A20008D" w:rsidR="003A7A09" w:rsidRDefault="00B17CD5" w:rsidP="003A7A09">
      <w:pPr>
        <w:jc w:val="both"/>
      </w:pPr>
      <w:r>
        <w:t xml:space="preserve"> Le financement sera plafonné</w:t>
      </w:r>
      <w:r w:rsidR="003A7A09" w:rsidRPr="00317336">
        <w:t xml:space="preserve"> </w:t>
      </w:r>
      <w:r w:rsidR="00B83D5A" w:rsidRPr="00317336">
        <w:t xml:space="preserve">à </w:t>
      </w:r>
      <w:r w:rsidR="00721E97">
        <w:t>6</w:t>
      </w:r>
      <w:r w:rsidR="003A7A09" w:rsidRPr="00317336">
        <w:t xml:space="preserve"> 000 € </w:t>
      </w:r>
      <w:r w:rsidR="00163764">
        <w:t>sur un an.</w:t>
      </w:r>
    </w:p>
    <w:p w14:paraId="59B80F36" w14:textId="77777777" w:rsidR="002A1E25" w:rsidRDefault="002A1E25"/>
    <w:sectPr w:rsidR="002A1E25" w:rsidSect="002653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FB58" w14:textId="77777777" w:rsidR="00BF6854" w:rsidRDefault="00BF6854" w:rsidP="00BF6854">
      <w:pPr>
        <w:spacing w:after="0" w:line="240" w:lineRule="auto"/>
      </w:pPr>
      <w:r>
        <w:separator/>
      </w:r>
    </w:p>
  </w:endnote>
  <w:endnote w:type="continuationSeparator" w:id="0">
    <w:p w14:paraId="3D96B5B5" w14:textId="77777777" w:rsidR="00BF6854" w:rsidRDefault="00BF6854" w:rsidP="00BF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C611" w14:textId="77777777" w:rsidR="00BF6854" w:rsidRDefault="00BF6854" w:rsidP="00BF6854">
      <w:pPr>
        <w:spacing w:after="0" w:line="240" w:lineRule="auto"/>
      </w:pPr>
      <w:r>
        <w:separator/>
      </w:r>
    </w:p>
  </w:footnote>
  <w:footnote w:type="continuationSeparator" w:id="0">
    <w:p w14:paraId="2F250144" w14:textId="77777777" w:rsidR="00BF6854" w:rsidRDefault="00BF6854" w:rsidP="00BF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F95"/>
    <w:multiLevelType w:val="hybridMultilevel"/>
    <w:tmpl w:val="AD261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8472C9"/>
    <w:multiLevelType w:val="hybridMultilevel"/>
    <w:tmpl w:val="A27A8C1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4E3C19CD"/>
    <w:multiLevelType w:val="hybridMultilevel"/>
    <w:tmpl w:val="18FA9AA2"/>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74220DB7"/>
    <w:multiLevelType w:val="hybridMultilevel"/>
    <w:tmpl w:val="D05606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2F6C12"/>
    <w:multiLevelType w:val="hybridMultilevel"/>
    <w:tmpl w:val="3A288582"/>
    <w:lvl w:ilvl="0" w:tplc="276267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A02D33"/>
    <w:multiLevelType w:val="hybridMultilevel"/>
    <w:tmpl w:val="E0164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5C06DF"/>
    <w:multiLevelType w:val="hybridMultilevel"/>
    <w:tmpl w:val="7ABC214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9"/>
    <w:rsid w:val="00004413"/>
    <w:rsid w:val="000079E8"/>
    <w:rsid w:val="000176DF"/>
    <w:rsid w:val="00042948"/>
    <w:rsid w:val="0006434A"/>
    <w:rsid w:val="000E6004"/>
    <w:rsid w:val="0011441F"/>
    <w:rsid w:val="00115766"/>
    <w:rsid w:val="00117B28"/>
    <w:rsid w:val="00131B93"/>
    <w:rsid w:val="00151E26"/>
    <w:rsid w:val="00163764"/>
    <w:rsid w:val="0016443D"/>
    <w:rsid w:val="00194B00"/>
    <w:rsid w:val="001A6E62"/>
    <w:rsid w:val="001B02B6"/>
    <w:rsid w:val="001B2A97"/>
    <w:rsid w:val="001E200E"/>
    <w:rsid w:val="00225F58"/>
    <w:rsid w:val="00237C90"/>
    <w:rsid w:val="00242585"/>
    <w:rsid w:val="00246010"/>
    <w:rsid w:val="00261CE4"/>
    <w:rsid w:val="002653D6"/>
    <w:rsid w:val="002709EC"/>
    <w:rsid w:val="002A1E25"/>
    <w:rsid w:val="002A5D2E"/>
    <w:rsid w:val="002B3D5E"/>
    <w:rsid w:val="002F54C3"/>
    <w:rsid w:val="00317336"/>
    <w:rsid w:val="00351348"/>
    <w:rsid w:val="00355C28"/>
    <w:rsid w:val="00370109"/>
    <w:rsid w:val="00397648"/>
    <w:rsid w:val="003A2B82"/>
    <w:rsid w:val="003A7A09"/>
    <w:rsid w:val="003C45C6"/>
    <w:rsid w:val="003D58B9"/>
    <w:rsid w:val="00425CD3"/>
    <w:rsid w:val="004758F1"/>
    <w:rsid w:val="00483639"/>
    <w:rsid w:val="004A0C69"/>
    <w:rsid w:val="004A163D"/>
    <w:rsid w:val="004A7931"/>
    <w:rsid w:val="00514A24"/>
    <w:rsid w:val="00532CC2"/>
    <w:rsid w:val="005424F4"/>
    <w:rsid w:val="005631A3"/>
    <w:rsid w:val="005B43FD"/>
    <w:rsid w:val="00635C6A"/>
    <w:rsid w:val="00667B7B"/>
    <w:rsid w:val="00671037"/>
    <w:rsid w:val="00677CAA"/>
    <w:rsid w:val="0069743F"/>
    <w:rsid w:val="006B7AA8"/>
    <w:rsid w:val="00721E97"/>
    <w:rsid w:val="0078756B"/>
    <w:rsid w:val="007F031E"/>
    <w:rsid w:val="00812AC5"/>
    <w:rsid w:val="00833C45"/>
    <w:rsid w:val="0084472D"/>
    <w:rsid w:val="00897787"/>
    <w:rsid w:val="008C6337"/>
    <w:rsid w:val="008F1F88"/>
    <w:rsid w:val="009140EA"/>
    <w:rsid w:val="009908A9"/>
    <w:rsid w:val="00995911"/>
    <w:rsid w:val="00A02A9F"/>
    <w:rsid w:val="00A105C4"/>
    <w:rsid w:val="00A127C1"/>
    <w:rsid w:val="00A33FD2"/>
    <w:rsid w:val="00A510C5"/>
    <w:rsid w:val="00A86EDB"/>
    <w:rsid w:val="00AE393F"/>
    <w:rsid w:val="00AF1E44"/>
    <w:rsid w:val="00B16E44"/>
    <w:rsid w:val="00B17AD9"/>
    <w:rsid w:val="00B17CD5"/>
    <w:rsid w:val="00B83D5A"/>
    <w:rsid w:val="00BB0A4B"/>
    <w:rsid w:val="00BC08F6"/>
    <w:rsid w:val="00BC7D51"/>
    <w:rsid w:val="00BD110E"/>
    <w:rsid w:val="00BF6854"/>
    <w:rsid w:val="00C23483"/>
    <w:rsid w:val="00C717DA"/>
    <w:rsid w:val="00C77603"/>
    <w:rsid w:val="00C8634B"/>
    <w:rsid w:val="00CC302A"/>
    <w:rsid w:val="00D56717"/>
    <w:rsid w:val="00D56FF8"/>
    <w:rsid w:val="00D64CCB"/>
    <w:rsid w:val="00DC0593"/>
    <w:rsid w:val="00DD5FB4"/>
    <w:rsid w:val="00E5596F"/>
    <w:rsid w:val="00E734AE"/>
    <w:rsid w:val="00E73FCA"/>
    <w:rsid w:val="00E90B76"/>
    <w:rsid w:val="00EA46B5"/>
    <w:rsid w:val="00ED1084"/>
    <w:rsid w:val="00F10B6F"/>
    <w:rsid w:val="00F2763D"/>
    <w:rsid w:val="00F36B03"/>
    <w:rsid w:val="00F5210B"/>
    <w:rsid w:val="00FA7434"/>
    <w:rsid w:val="00FE2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17DA4"/>
  <w15:chartTrackingRefBased/>
  <w15:docId w15:val="{FD7328DC-9D0F-4D73-AEAC-C5495795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A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A09"/>
    <w:pPr>
      <w:ind w:left="720"/>
      <w:contextualSpacing/>
    </w:pPr>
  </w:style>
  <w:style w:type="character" w:styleId="Lienhypertexte">
    <w:name w:val="Hyperlink"/>
    <w:basedOn w:val="Policepardfaut"/>
    <w:uiPriority w:val="99"/>
    <w:unhideWhenUsed/>
    <w:rsid w:val="003A7A09"/>
    <w:rPr>
      <w:color w:val="0563C1" w:themeColor="hyperlink"/>
      <w:u w:val="single"/>
    </w:rPr>
  </w:style>
  <w:style w:type="character" w:styleId="Marquedecommentaire">
    <w:name w:val="annotation reference"/>
    <w:basedOn w:val="Policepardfaut"/>
    <w:uiPriority w:val="99"/>
    <w:semiHidden/>
    <w:unhideWhenUsed/>
    <w:rsid w:val="00117B28"/>
    <w:rPr>
      <w:sz w:val="16"/>
      <w:szCs w:val="16"/>
    </w:rPr>
  </w:style>
  <w:style w:type="paragraph" w:styleId="Commentaire">
    <w:name w:val="annotation text"/>
    <w:basedOn w:val="Normal"/>
    <w:link w:val="CommentaireCar"/>
    <w:uiPriority w:val="99"/>
    <w:semiHidden/>
    <w:unhideWhenUsed/>
    <w:rsid w:val="00117B28"/>
    <w:pPr>
      <w:spacing w:line="240" w:lineRule="auto"/>
    </w:pPr>
    <w:rPr>
      <w:sz w:val="20"/>
      <w:szCs w:val="20"/>
    </w:rPr>
  </w:style>
  <w:style w:type="character" w:customStyle="1" w:styleId="CommentaireCar">
    <w:name w:val="Commentaire Car"/>
    <w:basedOn w:val="Policepardfaut"/>
    <w:link w:val="Commentaire"/>
    <w:uiPriority w:val="99"/>
    <w:semiHidden/>
    <w:rsid w:val="00117B28"/>
    <w:rPr>
      <w:sz w:val="20"/>
      <w:szCs w:val="20"/>
    </w:rPr>
  </w:style>
  <w:style w:type="paragraph" w:styleId="Objetducommentaire">
    <w:name w:val="annotation subject"/>
    <w:basedOn w:val="Commentaire"/>
    <w:next w:val="Commentaire"/>
    <w:link w:val="ObjetducommentaireCar"/>
    <w:uiPriority w:val="99"/>
    <w:semiHidden/>
    <w:unhideWhenUsed/>
    <w:rsid w:val="00117B28"/>
    <w:rPr>
      <w:b/>
      <w:bCs/>
    </w:rPr>
  </w:style>
  <w:style w:type="character" w:customStyle="1" w:styleId="ObjetducommentaireCar">
    <w:name w:val="Objet du commentaire Car"/>
    <w:basedOn w:val="CommentaireCar"/>
    <w:link w:val="Objetducommentaire"/>
    <w:uiPriority w:val="99"/>
    <w:semiHidden/>
    <w:rsid w:val="00117B28"/>
    <w:rPr>
      <w:b/>
      <w:bCs/>
      <w:sz w:val="20"/>
      <w:szCs w:val="20"/>
    </w:rPr>
  </w:style>
  <w:style w:type="paragraph" w:styleId="Textedebulles">
    <w:name w:val="Balloon Text"/>
    <w:basedOn w:val="Normal"/>
    <w:link w:val="TextedebullesCar"/>
    <w:uiPriority w:val="99"/>
    <w:semiHidden/>
    <w:unhideWhenUsed/>
    <w:rsid w:val="00117B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7B28"/>
    <w:rPr>
      <w:rFonts w:ascii="Segoe UI" w:hAnsi="Segoe UI" w:cs="Segoe UI"/>
      <w:sz w:val="18"/>
      <w:szCs w:val="18"/>
    </w:rPr>
  </w:style>
  <w:style w:type="paragraph" w:styleId="Rvision">
    <w:name w:val="Revision"/>
    <w:hidden/>
    <w:uiPriority w:val="99"/>
    <w:semiHidden/>
    <w:rsid w:val="009140EA"/>
    <w:pPr>
      <w:spacing w:after="0" w:line="240" w:lineRule="auto"/>
    </w:pPr>
  </w:style>
  <w:style w:type="paragraph" w:styleId="En-tte">
    <w:name w:val="header"/>
    <w:basedOn w:val="Normal"/>
    <w:link w:val="En-tteCar"/>
    <w:uiPriority w:val="99"/>
    <w:unhideWhenUsed/>
    <w:rsid w:val="00BF6854"/>
    <w:pPr>
      <w:tabs>
        <w:tab w:val="center" w:pos="4536"/>
        <w:tab w:val="right" w:pos="9072"/>
      </w:tabs>
      <w:spacing w:after="0" w:line="240" w:lineRule="auto"/>
    </w:pPr>
  </w:style>
  <w:style w:type="character" w:customStyle="1" w:styleId="En-tteCar">
    <w:name w:val="En-tête Car"/>
    <w:basedOn w:val="Policepardfaut"/>
    <w:link w:val="En-tte"/>
    <w:uiPriority w:val="99"/>
    <w:rsid w:val="00BF6854"/>
  </w:style>
  <w:style w:type="paragraph" w:styleId="Pieddepage">
    <w:name w:val="footer"/>
    <w:basedOn w:val="Normal"/>
    <w:link w:val="PieddepageCar"/>
    <w:uiPriority w:val="99"/>
    <w:unhideWhenUsed/>
    <w:rsid w:val="00BF68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854"/>
  </w:style>
  <w:style w:type="table" w:styleId="Grilledutableau">
    <w:name w:val="Table Grid"/>
    <w:basedOn w:val="TableauNormal"/>
    <w:uiPriority w:val="59"/>
    <w:rsid w:val="006B7AA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3.%20Annexe%20Emplois%20Socio-sportifs%20en%20AuR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ds-auvergnerhonealpes.fr/webinaires-mon-emploi-sport-2023-2024/" TargetMode="External"/><Relationship Id="rId5" Type="http://schemas.openxmlformats.org/officeDocument/2006/relationships/webSettings" Target="webSettings.xml"/><Relationship Id="rId10" Type="http://schemas.openxmlformats.org/officeDocument/2006/relationships/hyperlink" Target="https://lecompteasso.associations.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918D-B213-4F83-991F-2C1FECD7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7348</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Eric Corvaisier</cp:lastModifiedBy>
  <cp:revision>2</cp:revision>
  <cp:lastPrinted>2024-03-22T08:32:00Z</cp:lastPrinted>
  <dcterms:created xsi:type="dcterms:W3CDTF">2024-03-22T08:32:00Z</dcterms:created>
  <dcterms:modified xsi:type="dcterms:W3CDTF">2024-03-22T08:32:00Z</dcterms:modified>
</cp:coreProperties>
</file>